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980" w:lineRule="exact"/>
        <w:jc w:val="center"/>
        <w:rPr>
          <w:rFonts w:ascii="方正小标宋简体" w:eastAsia="方正小标宋简体"/>
          <w:color w:val="FF0000"/>
          <w:spacing w:val="40"/>
          <w:w w:val="60"/>
          <w:sz w:val="96"/>
          <w:szCs w:val="96"/>
        </w:rPr>
      </w:pPr>
    </w:p>
    <w:p>
      <w:pPr>
        <w:snapToGrid w:val="0"/>
        <w:jc w:val="center"/>
        <w:rPr>
          <w:rFonts w:ascii="方正小标宋简体" w:eastAsia="方正小标宋简体"/>
          <w:color w:val="FF0000"/>
          <w:spacing w:val="30"/>
          <w:w w:val="60"/>
          <w:sz w:val="96"/>
          <w:szCs w:val="96"/>
        </w:rPr>
      </w:pPr>
      <w:r>
        <w:rPr>
          <w:rFonts w:hint="eastAsia" w:ascii="方正小标宋简体" w:eastAsia="方正小标宋简体"/>
          <w:color w:val="FF0000"/>
          <w:spacing w:val="30"/>
          <w:w w:val="60"/>
          <w:sz w:val="96"/>
          <w:szCs w:val="96"/>
        </w:rPr>
        <w:t>连云港市住房和城乡</w:t>
      </w:r>
      <w:r>
        <w:rPr>
          <w:rFonts w:ascii="方正小标宋简体" w:eastAsia="方正小标宋简体"/>
          <w:color w:val="FF0000"/>
          <w:spacing w:val="30"/>
          <w:w w:val="60"/>
          <w:sz w:val="96"/>
          <w:szCs w:val="96"/>
        </w:rPr>
        <w:t>建设局</w:t>
      </w:r>
      <w:r>
        <w:rPr>
          <w:rFonts w:hint="eastAsia" w:ascii="方正小标宋简体" w:eastAsia="方正小标宋简体"/>
          <w:color w:val="FF0000"/>
          <w:spacing w:val="30"/>
          <w:w w:val="60"/>
          <w:sz w:val="96"/>
          <w:szCs w:val="96"/>
        </w:rPr>
        <w:t>文件</w:t>
      </w:r>
    </w:p>
    <w:p>
      <w:pPr>
        <w:snapToGrid w:val="0"/>
        <w:spacing w:line="480" w:lineRule="exact"/>
        <w:jc w:val="center"/>
        <w:rPr>
          <w:rFonts w:ascii="仿宋_GB2312" w:hAnsi="Batang" w:eastAsia="仿宋_GB2312"/>
          <w:sz w:val="40"/>
          <w:szCs w:val="40"/>
        </w:rPr>
      </w:pPr>
    </w:p>
    <w:p>
      <w:pPr>
        <w:snapToGrid w:val="0"/>
        <w:spacing w:line="480" w:lineRule="exact"/>
        <w:jc w:val="center"/>
        <w:rPr>
          <w:rFonts w:ascii="仿宋_GB2312" w:hAnsi="Batang" w:eastAsia="仿宋_GB2312"/>
          <w:sz w:val="40"/>
          <w:szCs w:val="40"/>
        </w:rPr>
      </w:pPr>
    </w:p>
    <w:p>
      <w:pPr>
        <w:tabs>
          <w:tab w:val="left" w:pos="10190"/>
        </w:tabs>
        <w:snapToGrid w:val="0"/>
        <w:spacing w:beforeLines="10" w:line="460" w:lineRule="exact"/>
        <w:ind w:firstLine="305" w:firstLineChars="98"/>
        <w:jc w:val="center"/>
        <w:rPr>
          <w:rFonts w:ascii="Times New Roman" w:hAnsi="Times New Roman" w:eastAsia="仿宋_GB2312"/>
          <w:sz w:val="32"/>
          <w:szCs w:val="32"/>
        </w:rPr>
      </w:pPr>
      <w:bookmarkStart w:id="0" w:name="文号"/>
      <w:r>
        <w:rPr>
          <w:rFonts w:hint="eastAsia" w:ascii="Times New Roman" w:hAnsi="Times New Roman" w:eastAsia="仿宋_GB2312"/>
          <w:sz w:val="32"/>
          <w:szCs w:val="32"/>
        </w:rPr>
        <w:t>连建</w:t>
      </w:r>
      <w:r>
        <w:rPr>
          <w:rFonts w:hint="eastAsia" w:ascii="Times New Roman" w:hAnsi="Times New Roman" w:eastAsia="仿宋_GB2312"/>
          <w:sz w:val="32"/>
          <w:szCs w:val="32"/>
          <w:lang w:eastAsia="zh-CN"/>
        </w:rPr>
        <w:t>计</w:t>
      </w:r>
      <w:r>
        <w:rPr>
          <w:rFonts w:hint="eastAsia" w:ascii="Times New Roman" w:hAnsi="Times New Roman" w:eastAsia="仿宋_GB2312"/>
          <w:sz w:val="32"/>
          <w:szCs w:val="32"/>
        </w:rPr>
        <w:t>〔2022〕10</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号</w:t>
      </w:r>
      <w:bookmarkEnd w:id="0"/>
    </w:p>
    <w:p>
      <w:pPr>
        <w:snapToGrid w:val="0"/>
        <w:spacing w:beforeLines="10" w:line="460" w:lineRule="exact"/>
        <w:rPr>
          <w:rFonts w:ascii="仿宋_GB2312" w:hAnsi="Batang" w:eastAsia="仿宋_GB2312"/>
          <w:sz w:val="44"/>
        </w:rPr>
      </w:pPr>
      <w:r>
        <w:rPr>
          <w:rFonts w:ascii="仿宋_GB2312" w:hAnsi="Batang" w:eastAsia="仿宋_GB2312"/>
          <w:sz w:val="44"/>
          <w:szCs w:val="44"/>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98425</wp:posOffset>
                </wp:positionV>
                <wp:extent cx="5572125" cy="635"/>
                <wp:effectExtent l="0" t="13970" r="9525" b="23495"/>
                <wp:wrapNone/>
                <wp:docPr id="1" name="直线 20"/>
                <wp:cNvGraphicFramePr/>
                <a:graphic xmlns:a="http://schemas.openxmlformats.org/drawingml/2006/main">
                  <a:graphicData uri="http://schemas.microsoft.com/office/word/2010/wordprocessingShape">
                    <wps:wsp>
                      <wps:cNvCnPr/>
                      <wps:spPr>
                        <a:xfrm>
                          <a:off x="0" y="0"/>
                          <a:ext cx="5572125" cy="635"/>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直线 20" o:spid="_x0000_s1026" o:spt="20" style="position:absolute;left:0pt;margin-left:2.25pt;margin-top:7.75pt;height:0.05pt;width:438.75pt;z-index:251659264;mso-width-relative:page;mso-height-relative:page;" filled="f" stroked="t" coordsize="21600,21600" o:gfxdata="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BUJ4XVAAAABwEAAA8AAAAAAAAAAQAgAAAAIgAAAGRycy9kb3ducmV2LnhtbFBLAQIUABQAAAAI&#10;AIdO4kDsq/tp8AEAAO0DAAAOAAAAAAAAAAEAIAAAACQBAABkcnMvZTJvRG9jLnhtbFBLBQYAAAAA&#10;BgAGAFkBAACGBQAAAAA=&#10;">
                <v:fill on="f" focussize="0,0"/>
                <v:stroke weight="2.25pt" color="#FF0000" joinstyle="round"/>
                <v:imagedata o:title=""/>
                <o:lock v:ext="edit" aspectratio="f"/>
              </v:line>
            </w:pict>
          </mc:Fallback>
        </mc:AlternateContent>
      </w:r>
    </w:p>
    <w:p>
      <w:pPr>
        <w:spacing w:line="560" w:lineRule="exact"/>
        <w:jc w:val="center"/>
        <w:rPr>
          <w:rFonts w:ascii="方正小标宋_GBK" w:hAnsi="方正小标宋_GBK" w:eastAsia="方正小标宋_GBK" w:cs="方正小标宋_GBK"/>
          <w:sz w:val="44"/>
          <w:szCs w:val="52"/>
        </w:rPr>
      </w:pPr>
      <w:bookmarkStart w:id="1" w:name="附件"/>
      <w:bookmarkEnd w:id="1"/>
    </w:p>
    <w:p>
      <w:pPr>
        <w:spacing w:line="560" w:lineRule="exact"/>
        <w:jc w:val="center"/>
        <w:rPr>
          <w:rFonts w:hint="eastAsia" w:ascii="方正小标宋简体" w:hAnsi="方正小标宋简体" w:eastAsia="方正小标宋简体" w:cs="方正小标宋简体"/>
          <w:b w:val="0"/>
          <w:bCs w:val="0"/>
          <w:sz w:val="44"/>
          <w:szCs w:val="52"/>
        </w:rPr>
      </w:pPr>
      <w:r>
        <w:rPr>
          <w:rFonts w:hint="eastAsia" w:ascii="方正小标宋简体" w:hAnsi="方正小标宋简体" w:eastAsia="方正小标宋简体" w:cs="方正小标宋简体"/>
          <w:b w:val="0"/>
          <w:bCs w:val="0"/>
          <w:sz w:val="44"/>
          <w:szCs w:val="52"/>
        </w:rPr>
        <w:t>连云港市住房和城乡建设局</w:t>
      </w:r>
    </w:p>
    <w:p>
      <w:pPr>
        <w:spacing w:line="560" w:lineRule="exact"/>
        <w:jc w:val="center"/>
        <w:rPr>
          <w:rFonts w:hint="eastAsia" w:ascii="方正小标宋简体" w:hAnsi="方正小标宋简体" w:eastAsia="方正小标宋简体" w:cs="方正小标宋简体"/>
          <w:b w:val="0"/>
          <w:bCs w:val="0"/>
          <w:sz w:val="44"/>
          <w:szCs w:val="44"/>
        </w:rPr>
      </w:pPr>
      <w:bookmarkStart w:id="2" w:name="_GoBack"/>
      <w:r>
        <w:rPr>
          <w:rFonts w:hint="eastAsia" w:ascii="方正小标宋简体" w:hAnsi="方正小标宋简体" w:eastAsia="方正小标宋简体" w:cs="方正小标宋简体"/>
          <w:b w:val="0"/>
          <w:bCs w:val="0"/>
          <w:sz w:val="44"/>
          <w:szCs w:val="44"/>
        </w:rPr>
        <w:t>关于对低风险工业项目实行施工图</w:t>
      </w:r>
    </w:p>
    <w:bookmarkEnd w:id="2"/>
    <w:p>
      <w:pPr>
        <w:spacing w:line="56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自审承诺制的通知</w:t>
      </w:r>
    </w:p>
    <w:p>
      <w:pPr>
        <w:spacing w:line="560" w:lineRule="exact"/>
        <w:jc w:val="both"/>
        <w:rPr>
          <w:rFonts w:hint="default" w:ascii="Times New Roman" w:hAnsi="Times New Roman" w:eastAsia="仿宋_GB2312" w:cs="Times New Roman"/>
          <w:b/>
          <w:bCs/>
          <w:sz w:val="32"/>
          <w:szCs w:val="32"/>
        </w:rPr>
      </w:pPr>
    </w:p>
    <w:p>
      <w:pPr>
        <w:spacing w:line="560" w:lineRule="exac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各有关单位：</w:t>
      </w:r>
    </w:p>
    <w:p>
      <w:pPr>
        <w:widowControl/>
        <w:spacing w:line="560" w:lineRule="exact"/>
        <w:ind w:firstLine="622" w:firstLineChars="200"/>
        <w:jc w:val="both"/>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为贯彻落实《</w:t>
      </w:r>
      <w:r>
        <w:rPr>
          <w:rFonts w:hint="default" w:ascii="Times New Roman" w:hAnsi="Times New Roman" w:eastAsia="仿宋_GB2312" w:cs="Times New Roman"/>
          <w:color w:val="000000"/>
          <w:kern w:val="0"/>
          <w:sz w:val="32"/>
          <w:szCs w:val="32"/>
          <w:lang w:bidi="ar"/>
        </w:rPr>
        <w:t>省政府办公厅转发省住房城乡建设厅等部门关于简化厂房仓储类项目审批优化 营商环境若干措施的通知</w:t>
      </w:r>
      <w:r>
        <w:rPr>
          <w:rFonts w:hint="default" w:ascii="Times New Roman" w:hAnsi="Times New Roman" w:eastAsia="仿宋_GB2312" w:cs="Times New Roman"/>
          <w:bCs/>
          <w:sz w:val="32"/>
          <w:szCs w:val="32"/>
        </w:rPr>
        <w:t>》（苏政办发</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2022</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24号），对低风险工业项目实行施工图自审承诺制。现将有关要求通知如下：</w:t>
      </w:r>
    </w:p>
    <w:p>
      <w:pPr>
        <w:numPr>
          <w:ilvl w:val="0"/>
          <w:numId w:val="1"/>
        </w:numPr>
        <w:spacing w:line="560" w:lineRule="exact"/>
        <w:ind w:firstLine="622" w:firstLineChars="200"/>
        <w:rPr>
          <w:rFonts w:hint="eastAsia" w:ascii="黑体" w:hAnsi="黑体" w:eastAsia="黑体" w:cs="黑体"/>
          <w:b w:val="0"/>
          <w:bCs/>
          <w:sz w:val="32"/>
          <w:szCs w:val="32"/>
        </w:rPr>
      </w:pPr>
      <w:r>
        <w:rPr>
          <w:rFonts w:hint="eastAsia" w:ascii="黑体" w:hAnsi="黑体" w:eastAsia="黑体" w:cs="黑体"/>
          <w:b w:val="0"/>
          <w:bCs/>
          <w:sz w:val="32"/>
          <w:szCs w:val="32"/>
        </w:rPr>
        <w:t>实行施工图自审承诺制的低风险工业项目的范围</w:t>
      </w:r>
    </w:p>
    <w:p>
      <w:pPr>
        <w:spacing w:line="560" w:lineRule="exact"/>
        <w:ind w:firstLine="622"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低风险工业项目是指不会对周边环境和相邻的建筑、居</w:t>
      </w:r>
      <w:r>
        <w:rPr>
          <w:rFonts w:hint="default" w:ascii="Times New Roman" w:hAnsi="Times New Roman" w:eastAsia="仿宋_GB2312" w:cs="Times New Roman"/>
          <w:bCs/>
          <w:sz w:val="32"/>
          <w:szCs w:val="32"/>
        </w:rPr>
        <w:t>民生活</w:t>
      </w:r>
      <w:r>
        <w:rPr>
          <w:rFonts w:hint="default" w:ascii="Times New Roman" w:hAnsi="Times New Roman" w:eastAsia="仿宋_GB2312" w:cs="Times New Roman"/>
          <w:bCs/>
          <w:sz w:val="32"/>
          <w:szCs w:val="32"/>
        </w:rPr>
        <w:t>产生不利影响，</w:t>
      </w:r>
      <w:r>
        <w:rPr>
          <w:rFonts w:hint="default" w:ascii="Times New Roman" w:hAnsi="Times New Roman" w:eastAsia="仿宋_GB2312" w:cs="Times New Roman"/>
          <w:bCs/>
          <w:sz w:val="32"/>
          <w:szCs w:val="32"/>
          <w:lang w:eastAsia="zh-CN"/>
        </w:rPr>
        <w:t>未</w:t>
      </w:r>
      <w:r>
        <w:rPr>
          <w:rFonts w:hint="default" w:ascii="Times New Roman" w:hAnsi="Times New Roman" w:eastAsia="仿宋_GB2312" w:cs="Times New Roman"/>
          <w:bCs/>
          <w:sz w:val="32"/>
          <w:szCs w:val="32"/>
        </w:rPr>
        <w:t>完成文物考古调查勘探但用地范围不大于5万平方米、不在地下文物埋藏区或者文物保护单位保护范围和建设控制地</w:t>
      </w:r>
      <w:r>
        <w:rPr>
          <w:rFonts w:hint="default" w:ascii="Times New Roman" w:hAnsi="Times New Roman" w:eastAsia="仿宋_GB2312" w:cs="Times New Roman"/>
          <w:bCs/>
          <w:sz w:val="32"/>
          <w:szCs w:val="32"/>
          <w:lang w:eastAsia="zh-CN"/>
        </w:rPr>
        <w:t>带</w:t>
      </w:r>
      <w:r>
        <w:rPr>
          <w:rFonts w:hint="default" w:ascii="Times New Roman" w:hAnsi="Times New Roman" w:eastAsia="仿宋_GB2312" w:cs="Times New Roman"/>
          <w:bCs/>
          <w:sz w:val="32"/>
          <w:szCs w:val="32"/>
        </w:rPr>
        <w:t>范围内，不生产有毒、有害、易燃、易爆物品或者危险物品，不属于需要进行消防设计审查的特殊建设工程，新建建筑</w:t>
      </w:r>
      <w:r>
        <w:rPr>
          <w:rFonts w:hint="default" w:ascii="Times New Roman" w:hAnsi="Times New Roman" w:eastAsia="仿宋_GB2312" w:cs="Times New Roman"/>
          <w:color w:val="000000"/>
          <w:kern w:val="0"/>
          <w:sz w:val="32"/>
          <w:szCs w:val="32"/>
          <w:lang w:bidi="ar"/>
        </w:rPr>
        <w:t>单体建筑面积不超过5000平方米、建筑高度低于24米、地下不超过一层、不属于超限工程的各类</w:t>
      </w:r>
      <w:r>
        <w:rPr>
          <w:rFonts w:hint="default" w:ascii="Times New Roman" w:hAnsi="Times New Roman" w:eastAsia="仿宋_GB2312" w:cs="Times New Roman"/>
          <w:bCs/>
          <w:sz w:val="32"/>
          <w:szCs w:val="32"/>
        </w:rPr>
        <w:t>生产性工业项目，包括生产性厂房、仓库、设备平台、设备基础、</w:t>
      </w:r>
      <w:r>
        <w:rPr>
          <w:rFonts w:hint="default" w:ascii="Times New Roman" w:hAnsi="Times New Roman" w:eastAsia="仿宋_GB2312" w:cs="Times New Roman"/>
          <w:bCs/>
          <w:sz w:val="32"/>
          <w:szCs w:val="32"/>
          <w:lang w:eastAsia="zh-CN"/>
        </w:rPr>
        <w:t>烟囱</w:t>
      </w:r>
      <w:r>
        <w:rPr>
          <w:rFonts w:hint="default" w:ascii="Times New Roman" w:hAnsi="Times New Roman" w:eastAsia="仿宋_GB2312" w:cs="Times New Roman"/>
          <w:bCs/>
          <w:sz w:val="32"/>
          <w:szCs w:val="32"/>
        </w:rPr>
        <w:t>及水池等建构筑物。以上低风险项目实行施工图自审承诺制。</w:t>
      </w:r>
    </w:p>
    <w:p>
      <w:pPr>
        <w:spacing w:line="560" w:lineRule="exact"/>
        <w:ind w:firstLine="640"/>
        <w:rPr>
          <w:rFonts w:hint="eastAsia" w:ascii="黑体" w:hAnsi="黑体" w:eastAsia="黑体" w:cs="黑体"/>
          <w:b w:val="0"/>
          <w:bCs/>
          <w:sz w:val="32"/>
          <w:szCs w:val="32"/>
        </w:rPr>
      </w:pPr>
      <w:r>
        <w:rPr>
          <w:rFonts w:hint="eastAsia" w:ascii="黑体" w:hAnsi="黑体" w:eastAsia="黑体" w:cs="黑体"/>
          <w:b w:val="0"/>
          <w:bCs/>
          <w:sz w:val="32"/>
          <w:szCs w:val="32"/>
        </w:rPr>
        <w:t>二、施工图自审承诺项目备案程序</w:t>
      </w:r>
    </w:p>
    <w:p>
      <w:pPr>
        <w:spacing w:line="560" w:lineRule="exact"/>
        <w:ind w:firstLine="622"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实行施工图自审承诺项目的建设单位和勘察、设计单位应承诺对施工图进行自审，确保勘察、设计质量。</w:t>
      </w:r>
    </w:p>
    <w:p>
      <w:pPr>
        <w:spacing w:line="560" w:lineRule="exact"/>
        <w:ind w:firstLine="622"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实行施工图自审承诺项目的勘察、设计文件完成后，建设单位将自审承诺项目施工图审查项目备案表，建设、勘察、设计单位的承诺书，批准的规划文件</w:t>
      </w:r>
      <w:r>
        <w:rPr>
          <w:rFonts w:hint="default" w:ascii="Times New Roman" w:hAnsi="Times New Roman" w:eastAsia="仿宋_GB2312" w:cs="Times New Roman"/>
          <w:bCs/>
          <w:sz w:val="32"/>
          <w:szCs w:val="32"/>
          <w:lang w:eastAsia="zh-CN"/>
        </w:rPr>
        <w:t>及</w:t>
      </w:r>
      <w:r>
        <w:rPr>
          <w:rFonts w:hint="default" w:ascii="Times New Roman" w:hAnsi="Times New Roman" w:eastAsia="仿宋_GB2312" w:cs="Times New Roman"/>
          <w:bCs/>
          <w:sz w:val="32"/>
          <w:szCs w:val="32"/>
        </w:rPr>
        <w:t>总图，签章齐全的勘察报告和施工图上传至</w:t>
      </w:r>
      <w:r>
        <w:rPr>
          <w:rFonts w:hint="default" w:ascii="Times New Roman" w:hAnsi="Times New Roman" w:eastAsia="仿宋_GB2312" w:cs="Times New Roman"/>
          <w:bCs/>
          <w:sz w:val="32"/>
          <w:szCs w:val="32"/>
          <w:lang w:eastAsia="zh-CN"/>
        </w:rPr>
        <w:t>施工图</w:t>
      </w:r>
      <w:r>
        <w:rPr>
          <w:rFonts w:hint="default" w:ascii="Times New Roman" w:hAnsi="Times New Roman" w:eastAsia="仿宋_GB2312" w:cs="Times New Roman"/>
          <w:bCs/>
          <w:sz w:val="32"/>
          <w:szCs w:val="32"/>
        </w:rPr>
        <w:t>审</w:t>
      </w:r>
      <w:r>
        <w:rPr>
          <w:rFonts w:hint="default" w:ascii="Times New Roman" w:hAnsi="Times New Roman" w:eastAsia="仿宋_GB2312" w:cs="Times New Roman"/>
          <w:bCs/>
          <w:sz w:val="32"/>
          <w:szCs w:val="32"/>
          <w:lang w:eastAsia="zh-CN"/>
        </w:rPr>
        <w:t>查</w:t>
      </w:r>
      <w:r>
        <w:rPr>
          <w:rFonts w:hint="default" w:ascii="Times New Roman" w:hAnsi="Times New Roman" w:eastAsia="仿宋_GB2312" w:cs="Times New Roman"/>
          <w:bCs/>
          <w:sz w:val="32"/>
          <w:szCs w:val="32"/>
        </w:rPr>
        <w:t>机构的</w:t>
      </w:r>
      <w:r>
        <w:rPr>
          <w:rFonts w:hint="default" w:ascii="Times New Roman" w:hAnsi="Times New Roman" w:eastAsia="仿宋_GB2312" w:cs="Times New Roman"/>
          <w:bCs/>
          <w:sz w:val="32"/>
          <w:szCs w:val="32"/>
          <w:lang w:eastAsia="zh-CN"/>
        </w:rPr>
        <w:t>“施工图数字化联审</w:t>
      </w:r>
      <w:r>
        <w:rPr>
          <w:rFonts w:hint="default" w:ascii="Times New Roman" w:hAnsi="Times New Roman" w:eastAsia="仿宋_GB2312" w:cs="Times New Roman"/>
          <w:bCs/>
          <w:sz w:val="32"/>
          <w:szCs w:val="32"/>
        </w:rPr>
        <w:t>云服务平台</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。施工图审查机构复核上述材料齐全后，应当即出具“自审承诺项目项目设计文件备案通知”，该“备案通知”替代“施工图审查合格证”办理相关工程建设手续。</w:t>
      </w:r>
    </w:p>
    <w:p>
      <w:pPr>
        <w:spacing w:line="560" w:lineRule="exact"/>
        <w:ind w:firstLine="622"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实行施工图自审承诺项目登录审</w:t>
      </w:r>
      <w:r>
        <w:rPr>
          <w:rFonts w:hint="default" w:ascii="Times New Roman" w:hAnsi="Times New Roman" w:eastAsia="仿宋_GB2312" w:cs="Times New Roman"/>
          <w:bCs/>
          <w:sz w:val="32"/>
          <w:szCs w:val="32"/>
          <w:lang w:eastAsia="zh-CN"/>
        </w:rPr>
        <w:t>查</w:t>
      </w:r>
      <w:r>
        <w:rPr>
          <w:rFonts w:hint="default" w:ascii="Times New Roman" w:hAnsi="Times New Roman" w:eastAsia="仿宋_GB2312" w:cs="Times New Roman"/>
          <w:bCs/>
          <w:sz w:val="32"/>
          <w:szCs w:val="32"/>
        </w:rPr>
        <w:t>机构的</w:t>
      </w:r>
      <w:r>
        <w:rPr>
          <w:rFonts w:hint="default" w:ascii="Times New Roman" w:hAnsi="Times New Roman" w:eastAsia="仿宋_GB2312" w:cs="Times New Roman"/>
          <w:bCs/>
          <w:sz w:val="32"/>
          <w:szCs w:val="32"/>
          <w:lang w:eastAsia="zh-CN"/>
        </w:rPr>
        <w:t>“施工图数字化联审</w:t>
      </w:r>
      <w:r>
        <w:rPr>
          <w:rFonts w:hint="default" w:ascii="Times New Roman" w:hAnsi="Times New Roman" w:eastAsia="仿宋_GB2312" w:cs="Times New Roman"/>
          <w:bCs/>
          <w:sz w:val="32"/>
          <w:szCs w:val="32"/>
        </w:rPr>
        <w:t>云服务平台</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进行施工图备案时，应在项目名称后边注明“自审承诺备案”。</w:t>
      </w:r>
    </w:p>
    <w:p>
      <w:pPr>
        <w:spacing w:line="560" w:lineRule="exact"/>
        <w:ind w:left="0" w:leftChars="0" w:firstLine="622" w:firstLineChars="200"/>
        <w:rPr>
          <w:rFonts w:hint="eastAsia" w:ascii="黑体" w:hAnsi="黑体" w:eastAsia="黑体" w:cs="黑体"/>
          <w:b w:val="0"/>
          <w:bCs/>
          <w:sz w:val="32"/>
          <w:szCs w:val="32"/>
        </w:rPr>
      </w:pPr>
      <w:r>
        <w:rPr>
          <w:rFonts w:hint="eastAsia" w:ascii="黑体" w:hAnsi="黑体" w:eastAsia="黑体" w:cs="黑体"/>
          <w:b w:val="0"/>
          <w:bCs/>
          <w:sz w:val="32"/>
          <w:szCs w:val="32"/>
        </w:rPr>
        <w:t>三、实行施工图自审承诺项目的勘察、设计质量管理</w:t>
      </w:r>
    </w:p>
    <w:p>
      <w:pPr>
        <w:spacing w:line="560" w:lineRule="exact"/>
        <w:ind w:firstLine="62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为保证实行施工图自审承诺制的</w:t>
      </w:r>
      <w:r>
        <w:rPr>
          <w:rFonts w:hint="default" w:ascii="Times New Roman" w:hAnsi="Times New Roman" w:eastAsia="仿宋_GB2312" w:cs="Times New Roman"/>
          <w:bCs/>
          <w:sz w:val="32"/>
          <w:szCs w:val="32"/>
        </w:rPr>
        <w:t>工程项目的</w:t>
      </w:r>
      <w:r>
        <w:rPr>
          <w:rFonts w:hint="default" w:ascii="Times New Roman" w:hAnsi="Times New Roman" w:eastAsia="仿宋_GB2312" w:cs="Times New Roman"/>
          <w:sz w:val="32"/>
          <w:szCs w:val="32"/>
        </w:rPr>
        <w:t>勘察、设计质量，将对实行施工图自审承诺制的项目进行“双随机、一公开”抽查，并及时将抽查情况向社会通报；对违反国家工程建设标准强制性条文的，应按相应法规予以处罚。</w:t>
      </w:r>
    </w:p>
    <w:p>
      <w:pPr>
        <w:spacing w:line="560" w:lineRule="exact"/>
        <w:ind w:firstLine="622"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sz w:val="32"/>
          <w:szCs w:val="32"/>
        </w:rPr>
        <w:t>本通知发文之日起实施，连云港自贸区、国家东中西区域合作示范区（徐圩新区）继续执行“连工改办</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202</w:t>
      </w:r>
      <w:r>
        <w:rPr>
          <w:rFonts w:hint="default" w:ascii="Times New Roman" w:hAnsi="Times New Roman" w:eastAsia="仿宋_GB2312" w:cs="Times New Roman"/>
          <w:bCs/>
          <w:sz w:val="32"/>
          <w:szCs w:val="32"/>
          <w:lang w:val="en-US" w:eastAsia="zh-CN"/>
        </w:rPr>
        <w:t>1</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sz w:val="32"/>
          <w:szCs w:val="32"/>
        </w:rPr>
        <w:t xml:space="preserve">3号”文。   </w:t>
      </w:r>
    </w:p>
    <w:p>
      <w:pPr>
        <w:spacing w:line="560" w:lineRule="exact"/>
        <w:ind w:firstLine="622" w:firstLineChars="200"/>
        <w:rPr>
          <w:rFonts w:hint="default" w:ascii="Times New Roman" w:hAnsi="Times New Roman" w:eastAsia="仿宋_GB2312" w:cs="Times New Roman"/>
          <w:bCs/>
          <w:sz w:val="32"/>
          <w:szCs w:val="32"/>
        </w:rPr>
      </w:pPr>
    </w:p>
    <w:p>
      <w:pPr>
        <w:spacing w:line="560" w:lineRule="exact"/>
        <w:ind w:firstLine="622"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附件</w:t>
      </w:r>
      <w:r>
        <w:rPr>
          <w:rFonts w:hint="eastAsia"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1</w:t>
      </w:r>
      <w:r>
        <w:rPr>
          <w:rFonts w:hint="eastAsia"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不明示或暗示勘察、设计单位降低设计质量承诺书</w:t>
      </w:r>
    </w:p>
    <w:p>
      <w:pPr>
        <w:spacing w:line="560" w:lineRule="exact"/>
        <w:ind w:firstLine="1555" w:firstLineChars="500"/>
        <w:rPr>
          <w:rFonts w:hint="default" w:ascii="Times New Roman" w:hAnsi="Times New Roman" w:eastAsia="仿宋_GB2312" w:cs="Times New Roman"/>
          <w:bCs/>
          <w:sz w:val="32"/>
          <w:szCs w:val="32"/>
        </w:rPr>
      </w:pPr>
      <w:r>
        <w:rPr>
          <w:rFonts w:hint="eastAsia" w:ascii="Times New Roman" w:hAnsi="Times New Roman" w:eastAsia="仿宋_GB2312" w:cs="Times New Roman"/>
          <w:bCs/>
          <w:sz w:val="32"/>
          <w:szCs w:val="32"/>
          <w:lang w:eastAsia="zh-CN"/>
        </w:rPr>
        <w:t>2.</w:t>
      </w:r>
      <w:r>
        <w:rPr>
          <w:rFonts w:hint="default" w:ascii="Times New Roman" w:hAnsi="Times New Roman" w:eastAsia="仿宋_GB2312" w:cs="Times New Roman"/>
          <w:bCs/>
          <w:sz w:val="32"/>
          <w:szCs w:val="32"/>
        </w:rPr>
        <w:t>勘察、设计质量保证书</w:t>
      </w:r>
    </w:p>
    <w:p>
      <w:pPr>
        <w:spacing w:line="560" w:lineRule="exact"/>
        <w:rPr>
          <w:rFonts w:hint="default" w:ascii="Times New Roman" w:hAnsi="Times New Roman" w:eastAsia="仿宋_GB2312" w:cs="Times New Roman"/>
          <w:bCs/>
          <w:sz w:val="32"/>
          <w:szCs w:val="32"/>
        </w:rPr>
      </w:pPr>
    </w:p>
    <w:p>
      <w:pPr>
        <w:spacing w:line="560" w:lineRule="exact"/>
        <w:rPr>
          <w:rFonts w:hint="default" w:ascii="Times New Roman" w:hAnsi="Times New Roman" w:eastAsia="仿宋_GB2312" w:cs="Times New Roman"/>
          <w:bCs/>
          <w:sz w:val="32"/>
          <w:szCs w:val="32"/>
        </w:rPr>
      </w:pPr>
    </w:p>
    <w:p>
      <w:pPr>
        <w:spacing w:line="560" w:lineRule="exact"/>
        <w:rPr>
          <w:rFonts w:hint="default" w:ascii="Times New Roman" w:hAnsi="Times New Roman" w:eastAsia="仿宋_GB2312" w:cs="Times New Roman"/>
          <w:bCs/>
          <w:sz w:val="32"/>
          <w:szCs w:val="32"/>
        </w:rPr>
      </w:pPr>
    </w:p>
    <w:p>
      <w:pPr>
        <w:spacing w:line="560" w:lineRule="exact"/>
        <w:rPr>
          <w:rFonts w:hint="default" w:ascii="Times New Roman" w:hAnsi="Times New Roman" w:eastAsia="仿宋_GB2312" w:cs="Times New Roman"/>
          <w:bCs/>
          <w:sz w:val="32"/>
          <w:szCs w:val="32"/>
        </w:rPr>
      </w:pPr>
    </w:p>
    <w:p>
      <w:pPr>
        <w:spacing w:line="560" w:lineRule="exact"/>
        <w:jc w:val="both"/>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 xml:space="preserve">        </w:t>
      </w:r>
      <w:r>
        <w:rPr>
          <w:rFonts w:hint="eastAsia" w:ascii="Times New Roman" w:hAnsi="Times New Roman" w:eastAsia="仿宋_GB2312" w:cs="Times New Roman"/>
          <w:bCs/>
          <w:sz w:val="32"/>
          <w:szCs w:val="32"/>
          <w:lang w:val="en-US" w:eastAsia="zh-CN"/>
        </w:rPr>
        <w:t xml:space="preserve">                   </w:t>
      </w:r>
      <w:r>
        <w:rPr>
          <w:rFonts w:hint="default" w:ascii="Times New Roman" w:hAnsi="Times New Roman" w:eastAsia="仿宋_GB2312" w:cs="Times New Roman"/>
          <w:bCs/>
          <w:sz w:val="32"/>
          <w:szCs w:val="32"/>
        </w:rPr>
        <w:t>连云港市住房和城乡建设局</w:t>
      </w:r>
    </w:p>
    <w:p>
      <w:pPr>
        <w:spacing w:line="560" w:lineRule="exact"/>
        <w:jc w:val="both"/>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 xml:space="preserve">            </w:t>
      </w:r>
      <w:r>
        <w:rPr>
          <w:rFonts w:hint="eastAsia" w:ascii="Times New Roman" w:hAnsi="Times New Roman" w:eastAsia="仿宋_GB2312" w:cs="Times New Roman"/>
          <w:bCs/>
          <w:sz w:val="32"/>
          <w:szCs w:val="32"/>
          <w:lang w:val="en-US" w:eastAsia="zh-CN"/>
        </w:rPr>
        <w:t xml:space="preserve">                 </w:t>
      </w:r>
      <w:r>
        <w:rPr>
          <w:rFonts w:hint="default" w:ascii="Times New Roman" w:hAnsi="Times New Roman" w:eastAsia="仿宋_GB2312" w:cs="Times New Roman"/>
          <w:bCs/>
          <w:sz w:val="32"/>
          <w:szCs w:val="32"/>
        </w:rPr>
        <w:t xml:space="preserve"> </w:t>
      </w:r>
      <w:r>
        <w:rPr>
          <w:rFonts w:hint="eastAsia" w:ascii="Times New Roman" w:hAnsi="Times New Roman" w:eastAsia="仿宋_GB2312" w:cs="Times New Roman"/>
          <w:bCs/>
          <w:sz w:val="32"/>
          <w:szCs w:val="32"/>
          <w:lang w:val="en-US" w:eastAsia="zh-CN"/>
        </w:rPr>
        <w:t xml:space="preserve"> </w:t>
      </w:r>
      <w:r>
        <w:rPr>
          <w:rFonts w:hint="default" w:ascii="Times New Roman" w:hAnsi="Times New Roman" w:eastAsia="仿宋_GB2312" w:cs="Times New Roman"/>
          <w:bCs/>
          <w:sz w:val="32"/>
          <w:szCs w:val="32"/>
        </w:rPr>
        <w:t>2022年4月</w:t>
      </w:r>
      <w:r>
        <w:rPr>
          <w:rFonts w:hint="eastAsia" w:ascii="Times New Roman" w:hAnsi="Times New Roman" w:eastAsia="仿宋_GB2312" w:cs="Times New Roman"/>
          <w:bCs/>
          <w:sz w:val="32"/>
          <w:szCs w:val="32"/>
          <w:lang w:val="en-US" w:eastAsia="zh-CN"/>
        </w:rPr>
        <w:t>21</w:t>
      </w:r>
      <w:r>
        <w:rPr>
          <w:rFonts w:hint="default" w:ascii="Times New Roman" w:hAnsi="Times New Roman" w:eastAsia="仿宋_GB2312" w:cs="Times New Roman"/>
          <w:bCs/>
          <w:sz w:val="32"/>
          <w:szCs w:val="32"/>
        </w:rPr>
        <w:t>日</w:t>
      </w:r>
    </w:p>
    <w:p>
      <w:pPr>
        <w:spacing w:line="360" w:lineRule="auto"/>
        <w:rPr>
          <w:rFonts w:hint="eastAsia" w:ascii="仿宋_GB2312" w:hAnsi="宋体" w:eastAsia="仿宋_GB2312" w:cs="宋体"/>
          <w:sz w:val="32"/>
          <w:szCs w:val="32"/>
        </w:rPr>
      </w:pPr>
    </w:p>
    <w:p>
      <w:pPr>
        <w:spacing w:line="360" w:lineRule="auto"/>
        <w:rPr>
          <w:rFonts w:hint="eastAsia" w:ascii="仿宋_GB2312" w:hAnsi="宋体" w:eastAsia="仿宋_GB2312" w:cs="宋体"/>
          <w:sz w:val="32"/>
          <w:szCs w:val="32"/>
        </w:rPr>
      </w:pPr>
    </w:p>
    <w:p>
      <w:pPr>
        <w:spacing w:line="360" w:lineRule="auto"/>
        <w:rPr>
          <w:rFonts w:hint="eastAsia" w:ascii="仿宋_GB2312" w:hAnsi="宋体" w:eastAsia="仿宋_GB2312" w:cs="宋体"/>
          <w:sz w:val="32"/>
          <w:szCs w:val="32"/>
        </w:rPr>
      </w:pPr>
    </w:p>
    <w:p>
      <w:pPr>
        <w:spacing w:line="360" w:lineRule="auto"/>
        <w:rPr>
          <w:rFonts w:hint="eastAsia" w:ascii="仿宋_GB2312" w:hAnsi="宋体" w:eastAsia="仿宋_GB2312" w:cs="宋体"/>
          <w:sz w:val="32"/>
          <w:szCs w:val="32"/>
        </w:rPr>
      </w:pPr>
    </w:p>
    <w:p>
      <w:pPr>
        <w:spacing w:line="360" w:lineRule="auto"/>
        <w:rPr>
          <w:rFonts w:hint="eastAsia" w:ascii="仿宋_GB2312" w:hAnsi="宋体" w:eastAsia="仿宋_GB2312" w:cs="宋体"/>
          <w:sz w:val="32"/>
          <w:szCs w:val="32"/>
        </w:rPr>
      </w:pPr>
    </w:p>
    <w:p>
      <w:pPr>
        <w:spacing w:line="360" w:lineRule="auto"/>
        <w:rPr>
          <w:rFonts w:hint="eastAsia" w:ascii="仿宋_GB2312" w:hAnsi="宋体" w:eastAsia="仿宋_GB2312" w:cs="宋体"/>
          <w:sz w:val="32"/>
          <w:szCs w:val="32"/>
        </w:rPr>
      </w:pPr>
    </w:p>
    <w:p>
      <w:pPr>
        <w:spacing w:line="360" w:lineRule="auto"/>
        <w:rPr>
          <w:rFonts w:hint="eastAsia" w:ascii="仿宋_GB2312" w:hAnsi="宋体" w:eastAsia="仿宋_GB2312" w:cs="宋体"/>
          <w:sz w:val="32"/>
          <w:szCs w:val="32"/>
        </w:rPr>
      </w:pPr>
    </w:p>
    <w:p>
      <w:pPr>
        <w:spacing w:line="360" w:lineRule="auto"/>
        <w:rPr>
          <w:rFonts w:ascii="仿宋_GB2312" w:hAnsi="宋体" w:eastAsia="仿宋_GB2312" w:cs="宋体"/>
          <w:sz w:val="32"/>
          <w:szCs w:val="32"/>
        </w:rPr>
      </w:pPr>
      <w:r>
        <w:rPr>
          <w:rFonts w:hint="default" w:ascii="Times New Roman" w:hAnsi="Times New Roman" w:eastAsia="黑体" w:cs="Times New Roman"/>
          <w:sz w:val="32"/>
          <w:szCs w:val="32"/>
        </w:rPr>
        <w:t>附件1</w:t>
      </w:r>
    </w:p>
    <w:p>
      <w:pPr>
        <w:spacing w:line="56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不明示或暗示勘察、设计单位降低</w:t>
      </w:r>
    </w:p>
    <w:p>
      <w:pPr>
        <w:spacing w:line="56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设计质量承诺书</w:t>
      </w:r>
    </w:p>
    <w:p>
      <w:pPr>
        <w:spacing w:line="360" w:lineRule="auto"/>
        <w:ind w:firstLine="622" w:firstLineChars="200"/>
        <w:rPr>
          <w:rFonts w:ascii="仿宋_GB2312" w:hAnsi="宋体" w:eastAsia="仿宋_GB2312" w:cs="宋体"/>
          <w:sz w:val="32"/>
          <w:szCs w:val="32"/>
        </w:rPr>
      </w:pPr>
    </w:p>
    <w:p>
      <w:pPr>
        <w:spacing w:line="360" w:lineRule="auto"/>
        <w:ind w:firstLine="622" w:firstLineChars="200"/>
        <w:rPr>
          <w:rFonts w:ascii="仿宋_GB2312" w:eastAsia="仿宋_GB2312"/>
          <w:sz w:val="32"/>
          <w:szCs w:val="32"/>
        </w:rPr>
      </w:pPr>
      <w:r>
        <w:rPr>
          <w:rFonts w:hint="eastAsia" w:ascii="仿宋_GB2312" w:hAnsi="宋体" w:eastAsia="仿宋_GB2312" w:cs="宋体"/>
          <w:sz w:val="32"/>
          <w:szCs w:val="32"/>
        </w:rPr>
        <w:t>在（工程名称）</w:t>
      </w:r>
      <w:r>
        <w:rPr>
          <w:rFonts w:hint="eastAsia" w:ascii="仿宋_GB2312" w:hAnsi="宋体" w:eastAsia="仿宋_GB2312" w:cs="宋体"/>
          <w:sz w:val="32"/>
          <w:szCs w:val="32"/>
          <w:u w:val="single"/>
        </w:rPr>
        <w:t xml:space="preserve">                 </w:t>
      </w:r>
      <w:r>
        <w:rPr>
          <w:rFonts w:hint="eastAsia" w:ascii="仿宋_GB2312" w:hAnsi="宋体" w:eastAsia="仿宋_GB2312" w:cs="宋体"/>
          <w:sz w:val="32"/>
          <w:szCs w:val="32"/>
        </w:rPr>
        <w:t>建设过程中，我单位承诺：将严格按照《中华人民共和国建筑法》、《建设工程质量管理条例》等法律法规以及规划条件要求，不要求、明示或暗示勘察、设计单位</w:t>
      </w:r>
      <w:r>
        <w:rPr>
          <w:rFonts w:hint="eastAsia" w:ascii="仿宋_GB2312" w:eastAsia="仿宋_GB2312"/>
          <w:sz w:val="32"/>
          <w:szCs w:val="32"/>
        </w:rPr>
        <w:t>违反工程建设强制性标准，降低工程勘察、设计质量。</w:t>
      </w:r>
    </w:p>
    <w:p>
      <w:pPr>
        <w:spacing w:line="360" w:lineRule="auto"/>
        <w:ind w:firstLine="622" w:firstLineChars="200"/>
        <w:rPr>
          <w:rFonts w:ascii="仿宋_GB2312" w:eastAsia="仿宋_GB2312"/>
          <w:sz w:val="32"/>
          <w:szCs w:val="32"/>
        </w:rPr>
      </w:pPr>
    </w:p>
    <w:p>
      <w:pPr>
        <w:spacing w:line="360" w:lineRule="auto"/>
        <w:ind w:firstLine="622" w:firstLineChars="200"/>
        <w:rPr>
          <w:rFonts w:ascii="仿宋_GB2312" w:eastAsia="仿宋_GB2312"/>
          <w:sz w:val="32"/>
          <w:szCs w:val="32"/>
        </w:rPr>
      </w:pPr>
      <w:r>
        <w:rPr>
          <w:rFonts w:hint="eastAsia" w:ascii="仿宋_GB2312" w:eastAsia="仿宋_GB2312"/>
          <w:sz w:val="32"/>
          <w:szCs w:val="32"/>
        </w:rPr>
        <w:t>承诺单位：</w:t>
      </w:r>
    </w:p>
    <w:p>
      <w:pPr>
        <w:spacing w:line="360" w:lineRule="auto"/>
        <w:ind w:firstLine="622" w:firstLineChars="200"/>
        <w:rPr>
          <w:rFonts w:ascii="仿宋_GB2312" w:eastAsia="仿宋_GB2312"/>
          <w:sz w:val="32"/>
          <w:szCs w:val="32"/>
        </w:rPr>
      </w:pPr>
      <w:r>
        <w:rPr>
          <w:rFonts w:hint="eastAsia" w:ascii="仿宋_GB2312" w:eastAsia="仿宋_GB2312"/>
          <w:sz w:val="32"/>
          <w:szCs w:val="32"/>
        </w:rPr>
        <w:t xml:space="preserve">                         </w:t>
      </w:r>
    </w:p>
    <w:p>
      <w:pPr>
        <w:spacing w:line="360" w:lineRule="auto"/>
        <w:ind w:firstLine="622" w:firstLineChars="200"/>
        <w:jc w:val="right"/>
        <w:rPr>
          <w:rFonts w:ascii="仿宋_GB2312" w:eastAsia="仿宋_GB2312"/>
          <w:sz w:val="32"/>
          <w:szCs w:val="32"/>
        </w:rPr>
      </w:pPr>
      <w:r>
        <w:rPr>
          <w:rFonts w:hint="eastAsia" w:ascii="仿宋_GB2312" w:eastAsia="仿宋_GB2312"/>
          <w:sz w:val="32"/>
          <w:szCs w:val="32"/>
        </w:rPr>
        <w:t xml:space="preserve"> （建设单位名称）公章</w:t>
      </w:r>
    </w:p>
    <w:p>
      <w:pPr>
        <w:spacing w:line="360" w:lineRule="auto"/>
        <w:ind w:firstLine="622" w:firstLineChars="200"/>
        <w:jc w:val="right"/>
        <w:rPr>
          <w:rFonts w:ascii="仿宋_GB2312" w:eastAsia="仿宋_GB2312"/>
          <w:sz w:val="32"/>
          <w:szCs w:val="32"/>
        </w:rPr>
      </w:pPr>
      <w:r>
        <w:rPr>
          <w:rFonts w:hint="eastAsia" w:ascii="仿宋_GB2312" w:eastAsia="仿宋_GB2312"/>
          <w:sz w:val="32"/>
          <w:szCs w:val="32"/>
        </w:rPr>
        <w:t xml:space="preserve">                               年  月   日</w:t>
      </w:r>
    </w:p>
    <w:p>
      <w:pPr>
        <w:spacing w:line="360" w:lineRule="auto"/>
        <w:ind w:firstLine="622" w:firstLineChars="200"/>
        <w:rPr>
          <w:rFonts w:hint="eastAsia" w:ascii="仿宋_GB2312" w:eastAsia="仿宋_GB2312"/>
          <w:sz w:val="32"/>
          <w:szCs w:val="32"/>
        </w:rPr>
      </w:pPr>
    </w:p>
    <w:p>
      <w:pPr>
        <w:spacing w:line="360" w:lineRule="auto"/>
        <w:ind w:firstLine="622" w:firstLineChars="200"/>
        <w:rPr>
          <w:rFonts w:ascii="仿宋_GB2312" w:eastAsia="仿宋_GB2312"/>
          <w:sz w:val="32"/>
          <w:szCs w:val="32"/>
        </w:rPr>
      </w:pPr>
      <w:r>
        <w:rPr>
          <w:rFonts w:hint="eastAsia" w:ascii="仿宋_GB2312" w:eastAsia="仿宋_GB2312"/>
          <w:sz w:val="32"/>
          <w:szCs w:val="32"/>
        </w:rPr>
        <w:t>建设单位项目负责人：</w:t>
      </w:r>
    </w:p>
    <w:p>
      <w:pPr>
        <w:spacing w:line="360" w:lineRule="auto"/>
        <w:ind w:firstLine="622" w:firstLineChars="200"/>
        <w:jc w:val="right"/>
        <w:rPr>
          <w:rFonts w:ascii="仿宋_GB2312" w:eastAsia="仿宋_GB2312"/>
          <w:sz w:val="32"/>
          <w:szCs w:val="32"/>
        </w:rPr>
      </w:pPr>
      <w:r>
        <w:rPr>
          <w:rFonts w:hint="eastAsia" w:ascii="仿宋_GB2312" w:eastAsia="仿宋_GB2312"/>
          <w:sz w:val="32"/>
          <w:szCs w:val="32"/>
        </w:rPr>
        <w:t xml:space="preserve">                                （签名）</w:t>
      </w:r>
    </w:p>
    <w:p>
      <w:pPr>
        <w:spacing w:line="360" w:lineRule="auto"/>
        <w:ind w:firstLine="622" w:firstLineChars="200"/>
        <w:jc w:val="right"/>
        <w:rPr>
          <w:rFonts w:ascii="仿宋_GB2312" w:eastAsia="仿宋_GB2312"/>
          <w:sz w:val="32"/>
          <w:szCs w:val="32"/>
        </w:rPr>
      </w:pPr>
      <w:r>
        <w:rPr>
          <w:rFonts w:hint="eastAsia" w:ascii="仿宋_GB2312" w:eastAsia="仿宋_GB2312"/>
          <w:sz w:val="32"/>
          <w:szCs w:val="32"/>
        </w:rPr>
        <w:t xml:space="preserve">                                年  月   日</w:t>
      </w:r>
    </w:p>
    <w:p>
      <w:pPr>
        <w:spacing w:line="360" w:lineRule="auto"/>
        <w:ind w:firstLine="622" w:firstLineChars="200"/>
        <w:jc w:val="right"/>
        <w:rPr>
          <w:rFonts w:ascii="仿宋_GB2312" w:eastAsia="仿宋_GB2312"/>
          <w:sz w:val="32"/>
          <w:szCs w:val="32"/>
        </w:rPr>
      </w:pPr>
    </w:p>
    <w:p>
      <w:pPr>
        <w:spacing w:line="360" w:lineRule="auto"/>
        <w:rPr>
          <w:rFonts w:ascii="仿宋_GB2312" w:hAnsi="宋体" w:eastAsia="仿宋_GB2312" w:cs="宋体"/>
          <w:sz w:val="32"/>
          <w:szCs w:val="32"/>
        </w:rPr>
      </w:pPr>
      <w:r>
        <w:rPr>
          <w:rFonts w:hint="default" w:ascii="Times New Roman" w:hAnsi="Times New Roman" w:eastAsia="黑体" w:cs="Times New Roman"/>
          <w:sz w:val="32"/>
          <w:szCs w:val="32"/>
        </w:rPr>
        <w:t>附件2</w:t>
      </w:r>
    </w:p>
    <w:p>
      <w:pPr>
        <w:spacing w:line="56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勘察、设计质量承诺书</w:t>
      </w:r>
    </w:p>
    <w:p>
      <w:pPr>
        <w:spacing w:line="360" w:lineRule="auto"/>
        <w:ind w:firstLine="622" w:firstLineChars="200"/>
        <w:rPr>
          <w:rFonts w:ascii="仿宋_GB2312" w:hAnsi="宋体" w:eastAsia="仿宋_GB2312" w:cs="宋体"/>
          <w:sz w:val="32"/>
          <w:szCs w:val="32"/>
        </w:rPr>
      </w:pPr>
    </w:p>
    <w:p>
      <w:pPr>
        <w:spacing w:line="360" w:lineRule="auto"/>
        <w:ind w:firstLine="622" w:firstLineChars="200"/>
        <w:rPr>
          <w:rFonts w:ascii="仿宋_GB2312" w:eastAsia="仿宋_GB2312"/>
          <w:sz w:val="32"/>
          <w:szCs w:val="32"/>
        </w:rPr>
      </w:pPr>
      <w:r>
        <w:rPr>
          <w:rFonts w:hint="eastAsia" w:ascii="仿宋_GB2312" w:hAnsi="宋体" w:eastAsia="仿宋_GB2312" w:cs="宋体"/>
          <w:sz w:val="32"/>
          <w:szCs w:val="32"/>
        </w:rPr>
        <w:t>在承接（工程名称）</w:t>
      </w:r>
      <w:r>
        <w:rPr>
          <w:rFonts w:hint="eastAsia" w:ascii="仿宋_GB2312" w:hAnsi="宋体" w:eastAsia="仿宋_GB2312" w:cs="宋体"/>
          <w:sz w:val="32"/>
          <w:szCs w:val="32"/>
          <w:u w:val="single"/>
        </w:rPr>
        <w:t xml:space="preserve">                   </w:t>
      </w:r>
      <w:r>
        <w:rPr>
          <w:rFonts w:hint="eastAsia" w:ascii="仿宋_GB2312" w:hAnsi="宋体" w:eastAsia="仿宋_GB2312" w:cs="宋体"/>
          <w:sz w:val="32"/>
          <w:szCs w:val="32"/>
        </w:rPr>
        <w:t>勘察、设计过程中，我单位承诺：将严格按照《中华人民共和国建筑法》、《建设工程质量管理条例》等的法律法规规定，</w:t>
      </w:r>
      <w:r>
        <w:rPr>
          <w:rFonts w:hint="eastAsia" w:ascii="仿宋_GB2312" w:eastAsia="仿宋_GB2312"/>
          <w:sz w:val="32"/>
          <w:szCs w:val="32"/>
        </w:rPr>
        <w:t>在我单位的资质等级许可的范围内承揽工程，严格按照工程建设强制性标准、</w:t>
      </w:r>
      <w:r>
        <w:rPr>
          <w:rFonts w:hint="eastAsia" w:ascii="仿宋_GB2312" w:hAnsi="宋体" w:eastAsia="仿宋_GB2312" w:cs="宋体"/>
          <w:sz w:val="32"/>
          <w:szCs w:val="32"/>
        </w:rPr>
        <w:t>规划条件</w:t>
      </w:r>
      <w:r>
        <w:rPr>
          <w:rFonts w:hint="eastAsia" w:ascii="仿宋_GB2312" w:eastAsia="仿宋_GB2312"/>
          <w:sz w:val="32"/>
          <w:szCs w:val="32"/>
        </w:rPr>
        <w:t>以及相关地方规定进行勘察、设计，加强自审，保证勘察、设计质量，并对勘察、设计质量负责。</w:t>
      </w:r>
    </w:p>
    <w:p>
      <w:pPr>
        <w:spacing w:line="360" w:lineRule="auto"/>
        <w:ind w:firstLine="622" w:firstLineChars="200"/>
        <w:rPr>
          <w:rFonts w:ascii="仿宋_GB2312" w:eastAsia="仿宋_GB2312"/>
          <w:sz w:val="32"/>
          <w:szCs w:val="32"/>
        </w:rPr>
      </w:pPr>
    </w:p>
    <w:p>
      <w:pPr>
        <w:spacing w:line="360" w:lineRule="auto"/>
        <w:ind w:firstLine="622" w:firstLineChars="200"/>
        <w:rPr>
          <w:rFonts w:ascii="仿宋_GB2312" w:eastAsia="仿宋_GB2312"/>
          <w:sz w:val="32"/>
          <w:szCs w:val="32"/>
        </w:rPr>
      </w:pPr>
      <w:r>
        <w:rPr>
          <w:rFonts w:hint="eastAsia" w:ascii="仿宋_GB2312" w:eastAsia="仿宋_GB2312"/>
          <w:sz w:val="32"/>
          <w:szCs w:val="32"/>
        </w:rPr>
        <w:t>承诺单位：</w:t>
      </w:r>
    </w:p>
    <w:p>
      <w:pPr>
        <w:spacing w:line="360" w:lineRule="auto"/>
        <w:ind w:firstLine="622" w:firstLineChars="200"/>
        <w:jc w:val="right"/>
        <w:rPr>
          <w:rFonts w:hint="eastAsia" w:ascii="仿宋_GB2312" w:eastAsia="仿宋_GB2312"/>
          <w:sz w:val="32"/>
          <w:szCs w:val="32"/>
        </w:rPr>
      </w:pPr>
      <w:r>
        <w:rPr>
          <w:rFonts w:hint="eastAsia" w:ascii="仿宋_GB2312" w:eastAsia="仿宋_GB2312"/>
          <w:sz w:val="32"/>
          <w:szCs w:val="32"/>
        </w:rPr>
        <w:t xml:space="preserve">        </w:t>
      </w:r>
    </w:p>
    <w:p>
      <w:pPr>
        <w:spacing w:line="360" w:lineRule="auto"/>
        <w:ind w:firstLine="622" w:firstLineChars="200"/>
        <w:jc w:val="right"/>
        <w:rPr>
          <w:rFonts w:ascii="仿宋_GB2312" w:eastAsia="仿宋_GB2312"/>
          <w:sz w:val="32"/>
          <w:szCs w:val="32"/>
        </w:rPr>
      </w:pPr>
      <w:r>
        <w:rPr>
          <w:rFonts w:hint="eastAsia" w:ascii="仿宋_GB2312" w:eastAsia="仿宋_GB2312"/>
          <w:sz w:val="32"/>
          <w:szCs w:val="32"/>
        </w:rPr>
        <w:t xml:space="preserve">        （勘察、设计单位名称）公章</w:t>
      </w:r>
    </w:p>
    <w:p>
      <w:pPr>
        <w:spacing w:line="360" w:lineRule="auto"/>
        <w:ind w:firstLine="622" w:firstLineChars="200"/>
        <w:jc w:val="right"/>
        <w:rPr>
          <w:rFonts w:ascii="仿宋_GB2312" w:eastAsia="仿宋_GB2312"/>
          <w:sz w:val="32"/>
          <w:szCs w:val="32"/>
        </w:rPr>
      </w:pPr>
      <w:r>
        <w:rPr>
          <w:rFonts w:hint="eastAsia" w:ascii="仿宋_GB2312" w:eastAsia="仿宋_GB2312"/>
          <w:sz w:val="32"/>
          <w:szCs w:val="32"/>
        </w:rPr>
        <w:t xml:space="preserve">                         年  月   日</w:t>
      </w:r>
    </w:p>
    <w:p>
      <w:pPr>
        <w:ind w:firstLine="622" w:firstLineChars="200"/>
        <w:rPr>
          <w:rFonts w:ascii="仿宋_GB2312" w:eastAsia="仿宋_GB2312"/>
          <w:sz w:val="32"/>
          <w:szCs w:val="32"/>
        </w:rPr>
      </w:pPr>
      <w:r>
        <w:rPr>
          <w:rFonts w:hint="eastAsia" w:ascii="仿宋_GB2312" w:eastAsia="仿宋_GB2312"/>
          <w:sz w:val="32"/>
          <w:szCs w:val="32"/>
        </w:rPr>
        <w:t>相关勘察、设计负责人（签名）：</w:t>
      </w:r>
    </w:p>
    <w:tbl>
      <w:tblPr>
        <w:tblStyle w:val="7"/>
        <w:tblpPr w:leftFromText="180" w:rightFromText="180" w:vertAnchor="text" w:horzAnchor="page" w:tblpX="1390" w:tblpY="561"/>
        <w:tblOverlap w:val="never"/>
        <w:tblW w:w="95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1463"/>
        <w:gridCol w:w="1202"/>
        <w:gridCol w:w="1389"/>
        <w:gridCol w:w="1264"/>
        <w:gridCol w:w="942"/>
        <w:gridCol w:w="1166"/>
        <w:gridCol w:w="1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0" w:type="dxa"/>
            <w:noWrap w:val="0"/>
            <w:vAlign w:val="center"/>
          </w:tcPr>
          <w:p>
            <w:pPr>
              <w:jc w:val="distribute"/>
              <w:rPr>
                <w:rFonts w:ascii="仿宋_GB2312" w:eastAsia="仿宋_GB2312"/>
                <w:spacing w:val="-57"/>
                <w:kern w:val="13"/>
                <w:sz w:val="32"/>
                <w:szCs w:val="32"/>
              </w:rPr>
            </w:pPr>
            <w:r>
              <w:rPr>
                <w:rFonts w:hint="eastAsia" w:ascii="仿宋_GB2312" w:eastAsia="仿宋_GB2312"/>
                <w:spacing w:val="-57"/>
                <w:kern w:val="13"/>
                <w:sz w:val="32"/>
                <w:szCs w:val="32"/>
              </w:rPr>
              <w:t>专  业</w:t>
            </w:r>
          </w:p>
        </w:tc>
        <w:tc>
          <w:tcPr>
            <w:tcW w:w="1463" w:type="dxa"/>
            <w:noWrap w:val="0"/>
            <w:vAlign w:val="center"/>
          </w:tcPr>
          <w:p>
            <w:pPr>
              <w:jc w:val="distribute"/>
              <w:rPr>
                <w:rFonts w:ascii="仿宋_GB2312" w:eastAsia="仿宋_GB2312"/>
                <w:spacing w:val="-57"/>
                <w:kern w:val="13"/>
                <w:sz w:val="32"/>
                <w:szCs w:val="32"/>
              </w:rPr>
            </w:pPr>
            <w:r>
              <w:rPr>
                <w:rFonts w:hint="eastAsia" w:ascii="仿宋_GB2312" w:eastAsia="仿宋_GB2312"/>
                <w:spacing w:val="-57"/>
                <w:kern w:val="13"/>
                <w:sz w:val="32"/>
                <w:szCs w:val="32"/>
              </w:rPr>
              <w:t>项目负责人</w:t>
            </w:r>
          </w:p>
        </w:tc>
        <w:tc>
          <w:tcPr>
            <w:tcW w:w="1202" w:type="dxa"/>
            <w:noWrap w:val="0"/>
            <w:vAlign w:val="center"/>
          </w:tcPr>
          <w:p>
            <w:pPr>
              <w:jc w:val="distribute"/>
              <w:rPr>
                <w:rFonts w:hint="eastAsia" w:ascii="仿宋_GB2312" w:eastAsia="仿宋_GB2312"/>
                <w:spacing w:val="-57"/>
                <w:kern w:val="13"/>
                <w:sz w:val="32"/>
                <w:szCs w:val="32"/>
              </w:rPr>
            </w:pPr>
            <w:r>
              <w:rPr>
                <w:rFonts w:hint="eastAsia" w:ascii="仿宋_GB2312" w:eastAsia="仿宋_GB2312"/>
                <w:spacing w:val="-57"/>
                <w:kern w:val="13"/>
                <w:sz w:val="32"/>
                <w:szCs w:val="32"/>
              </w:rPr>
              <w:t>勘察专业</w:t>
            </w:r>
          </w:p>
        </w:tc>
        <w:tc>
          <w:tcPr>
            <w:tcW w:w="1389" w:type="dxa"/>
            <w:noWrap w:val="0"/>
            <w:vAlign w:val="center"/>
          </w:tcPr>
          <w:p>
            <w:pPr>
              <w:jc w:val="distribute"/>
              <w:rPr>
                <w:rFonts w:ascii="仿宋_GB2312" w:eastAsia="仿宋_GB2312"/>
                <w:spacing w:val="-57"/>
                <w:kern w:val="13"/>
                <w:sz w:val="32"/>
                <w:szCs w:val="32"/>
              </w:rPr>
            </w:pPr>
            <w:r>
              <w:rPr>
                <w:rFonts w:hint="eastAsia" w:ascii="仿宋_GB2312" w:eastAsia="仿宋_GB2312"/>
                <w:spacing w:val="-57"/>
                <w:kern w:val="13"/>
                <w:sz w:val="32"/>
                <w:szCs w:val="32"/>
              </w:rPr>
              <w:t>建筑专业</w:t>
            </w:r>
          </w:p>
        </w:tc>
        <w:tc>
          <w:tcPr>
            <w:tcW w:w="1264" w:type="dxa"/>
            <w:noWrap w:val="0"/>
            <w:vAlign w:val="center"/>
          </w:tcPr>
          <w:p>
            <w:pPr>
              <w:jc w:val="distribute"/>
              <w:rPr>
                <w:rFonts w:ascii="仿宋_GB2312" w:eastAsia="仿宋_GB2312"/>
                <w:spacing w:val="-57"/>
                <w:kern w:val="13"/>
                <w:sz w:val="32"/>
                <w:szCs w:val="32"/>
              </w:rPr>
            </w:pPr>
            <w:r>
              <w:rPr>
                <w:rFonts w:hint="eastAsia" w:ascii="仿宋_GB2312" w:eastAsia="仿宋_GB2312"/>
                <w:spacing w:val="-57"/>
                <w:kern w:val="13"/>
                <w:sz w:val="32"/>
                <w:szCs w:val="32"/>
              </w:rPr>
              <w:t>结构专业</w:t>
            </w:r>
          </w:p>
        </w:tc>
        <w:tc>
          <w:tcPr>
            <w:tcW w:w="942" w:type="dxa"/>
            <w:noWrap w:val="0"/>
            <w:vAlign w:val="center"/>
          </w:tcPr>
          <w:p>
            <w:pPr>
              <w:jc w:val="distribute"/>
              <w:rPr>
                <w:rFonts w:ascii="仿宋_GB2312" w:eastAsia="仿宋_GB2312"/>
                <w:spacing w:val="-57"/>
                <w:kern w:val="13"/>
                <w:sz w:val="32"/>
                <w:szCs w:val="32"/>
              </w:rPr>
            </w:pPr>
            <w:r>
              <w:rPr>
                <w:rFonts w:hint="eastAsia" w:ascii="仿宋_GB2312" w:eastAsia="仿宋_GB2312"/>
                <w:spacing w:val="-57"/>
                <w:kern w:val="13"/>
                <w:sz w:val="32"/>
                <w:szCs w:val="32"/>
              </w:rPr>
              <w:t>水专业</w:t>
            </w:r>
          </w:p>
        </w:tc>
        <w:tc>
          <w:tcPr>
            <w:tcW w:w="1166" w:type="dxa"/>
            <w:noWrap w:val="0"/>
            <w:vAlign w:val="center"/>
          </w:tcPr>
          <w:p>
            <w:pPr>
              <w:jc w:val="distribute"/>
              <w:rPr>
                <w:rFonts w:ascii="仿宋_GB2312" w:eastAsia="仿宋_GB2312"/>
                <w:spacing w:val="-57"/>
                <w:kern w:val="13"/>
                <w:sz w:val="32"/>
                <w:szCs w:val="32"/>
              </w:rPr>
            </w:pPr>
            <w:r>
              <w:rPr>
                <w:rFonts w:hint="eastAsia" w:ascii="仿宋_GB2312" w:eastAsia="仿宋_GB2312"/>
                <w:spacing w:val="-57"/>
                <w:kern w:val="13"/>
                <w:sz w:val="32"/>
                <w:szCs w:val="32"/>
              </w:rPr>
              <w:t>电气专业</w:t>
            </w:r>
          </w:p>
        </w:tc>
        <w:tc>
          <w:tcPr>
            <w:tcW w:w="1166" w:type="dxa"/>
            <w:noWrap w:val="0"/>
            <w:vAlign w:val="center"/>
          </w:tcPr>
          <w:p>
            <w:pPr>
              <w:jc w:val="distribute"/>
              <w:rPr>
                <w:rFonts w:hint="eastAsia" w:ascii="仿宋_GB2312" w:eastAsia="仿宋_GB2312"/>
                <w:spacing w:val="-57"/>
                <w:kern w:val="13"/>
                <w:sz w:val="32"/>
                <w:szCs w:val="32"/>
              </w:rPr>
            </w:pPr>
            <w:r>
              <w:rPr>
                <w:rFonts w:hint="eastAsia" w:ascii="仿宋_GB2312" w:eastAsia="仿宋_GB2312"/>
                <w:spacing w:val="-57"/>
                <w:kern w:val="13"/>
                <w:sz w:val="32"/>
                <w:szCs w:val="32"/>
              </w:rPr>
              <w:t>暖通专业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0" w:type="dxa"/>
            <w:noWrap w:val="0"/>
            <w:vAlign w:val="center"/>
          </w:tcPr>
          <w:p>
            <w:pPr>
              <w:jc w:val="distribute"/>
              <w:rPr>
                <w:rFonts w:ascii="仿宋_GB2312" w:eastAsia="仿宋_GB2312"/>
                <w:spacing w:val="-57"/>
                <w:kern w:val="13"/>
                <w:sz w:val="32"/>
                <w:szCs w:val="32"/>
              </w:rPr>
            </w:pPr>
            <w:r>
              <w:rPr>
                <w:rFonts w:hint="eastAsia" w:ascii="仿宋_GB2312" w:eastAsia="仿宋_GB2312"/>
                <w:spacing w:val="-57"/>
                <w:kern w:val="13"/>
                <w:sz w:val="32"/>
                <w:szCs w:val="32"/>
              </w:rPr>
              <w:t>负责人</w:t>
            </w:r>
          </w:p>
        </w:tc>
        <w:tc>
          <w:tcPr>
            <w:tcW w:w="1463" w:type="dxa"/>
            <w:noWrap w:val="0"/>
            <w:vAlign w:val="center"/>
          </w:tcPr>
          <w:p>
            <w:pPr>
              <w:jc w:val="distribute"/>
              <w:rPr>
                <w:rFonts w:ascii="仿宋_GB2312" w:eastAsia="仿宋_GB2312"/>
                <w:spacing w:val="-57"/>
                <w:kern w:val="13"/>
                <w:sz w:val="32"/>
                <w:szCs w:val="32"/>
              </w:rPr>
            </w:pPr>
          </w:p>
        </w:tc>
        <w:tc>
          <w:tcPr>
            <w:tcW w:w="1202" w:type="dxa"/>
            <w:noWrap w:val="0"/>
            <w:vAlign w:val="center"/>
          </w:tcPr>
          <w:p>
            <w:pPr>
              <w:jc w:val="distribute"/>
              <w:rPr>
                <w:rFonts w:ascii="仿宋_GB2312" w:eastAsia="仿宋_GB2312"/>
                <w:spacing w:val="-57"/>
                <w:kern w:val="13"/>
                <w:sz w:val="32"/>
                <w:szCs w:val="32"/>
              </w:rPr>
            </w:pPr>
          </w:p>
        </w:tc>
        <w:tc>
          <w:tcPr>
            <w:tcW w:w="1389" w:type="dxa"/>
            <w:noWrap w:val="0"/>
            <w:vAlign w:val="center"/>
          </w:tcPr>
          <w:p>
            <w:pPr>
              <w:jc w:val="distribute"/>
              <w:rPr>
                <w:rFonts w:ascii="仿宋_GB2312" w:eastAsia="仿宋_GB2312"/>
                <w:spacing w:val="-57"/>
                <w:kern w:val="13"/>
                <w:sz w:val="32"/>
                <w:szCs w:val="32"/>
              </w:rPr>
            </w:pPr>
          </w:p>
        </w:tc>
        <w:tc>
          <w:tcPr>
            <w:tcW w:w="1264" w:type="dxa"/>
            <w:noWrap w:val="0"/>
            <w:vAlign w:val="center"/>
          </w:tcPr>
          <w:p>
            <w:pPr>
              <w:jc w:val="distribute"/>
              <w:rPr>
                <w:rFonts w:ascii="仿宋_GB2312" w:eastAsia="仿宋_GB2312"/>
                <w:spacing w:val="-57"/>
                <w:kern w:val="13"/>
                <w:sz w:val="32"/>
                <w:szCs w:val="32"/>
              </w:rPr>
            </w:pPr>
          </w:p>
        </w:tc>
        <w:tc>
          <w:tcPr>
            <w:tcW w:w="942" w:type="dxa"/>
            <w:noWrap w:val="0"/>
            <w:vAlign w:val="center"/>
          </w:tcPr>
          <w:p>
            <w:pPr>
              <w:jc w:val="distribute"/>
              <w:rPr>
                <w:rFonts w:ascii="仿宋_GB2312" w:eastAsia="仿宋_GB2312"/>
                <w:spacing w:val="-57"/>
                <w:kern w:val="13"/>
                <w:sz w:val="32"/>
                <w:szCs w:val="32"/>
              </w:rPr>
            </w:pPr>
          </w:p>
        </w:tc>
        <w:tc>
          <w:tcPr>
            <w:tcW w:w="1166" w:type="dxa"/>
            <w:noWrap w:val="0"/>
            <w:vAlign w:val="center"/>
          </w:tcPr>
          <w:p>
            <w:pPr>
              <w:jc w:val="distribute"/>
              <w:rPr>
                <w:rFonts w:ascii="仿宋_GB2312" w:eastAsia="仿宋_GB2312"/>
                <w:spacing w:val="-57"/>
                <w:kern w:val="13"/>
                <w:sz w:val="32"/>
                <w:szCs w:val="32"/>
              </w:rPr>
            </w:pPr>
          </w:p>
        </w:tc>
        <w:tc>
          <w:tcPr>
            <w:tcW w:w="1166" w:type="dxa"/>
            <w:noWrap w:val="0"/>
            <w:vAlign w:val="center"/>
          </w:tcPr>
          <w:p>
            <w:pPr>
              <w:jc w:val="distribute"/>
              <w:rPr>
                <w:rFonts w:ascii="仿宋_GB2312" w:eastAsia="仿宋_GB2312"/>
                <w:spacing w:val="-57"/>
                <w:kern w:val="13"/>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0" w:type="dxa"/>
            <w:noWrap w:val="0"/>
            <w:vAlign w:val="center"/>
          </w:tcPr>
          <w:p>
            <w:pPr>
              <w:jc w:val="distribute"/>
              <w:rPr>
                <w:rFonts w:ascii="仿宋_GB2312" w:eastAsia="仿宋_GB2312"/>
                <w:spacing w:val="-57"/>
                <w:kern w:val="13"/>
                <w:sz w:val="32"/>
                <w:szCs w:val="32"/>
              </w:rPr>
            </w:pPr>
            <w:r>
              <w:rPr>
                <w:rFonts w:hint="eastAsia" w:ascii="仿宋_GB2312" w:eastAsia="仿宋_GB2312"/>
                <w:spacing w:val="-57"/>
                <w:kern w:val="13"/>
                <w:sz w:val="32"/>
                <w:szCs w:val="32"/>
              </w:rPr>
              <w:t>签  名</w:t>
            </w:r>
          </w:p>
        </w:tc>
        <w:tc>
          <w:tcPr>
            <w:tcW w:w="1463" w:type="dxa"/>
            <w:noWrap w:val="0"/>
            <w:vAlign w:val="center"/>
          </w:tcPr>
          <w:p>
            <w:pPr>
              <w:jc w:val="distribute"/>
              <w:rPr>
                <w:rFonts w:ascii="仿宋_GB2312" w:eastAsia="仿宋_GB2312"/>
                <w:spacing w:val="-57"/>
                <w:kern w:val="13"/>
                <w:sz w:val="32"/>
                <w:szCs w:val="32"/>
              </w:rPr>
            </w:pPr>
          </w:p>
        </w:tc>
        <w:tc>
          <w:tcPr>
            <w:tcW w:w="1202" w:type="dxa"/>
            <w:noWrap w:val="0"/>
            <w:vAlign w:val="center"/>
          </w:tcPr>
          <w:p>
            <w:pPr>
              <w:jc w:val="distribute"/>
              <w:rPr>
                <w:rFonts w:ascii="仿宋_GB2312" w:eastAsia="仿宋_GB2312"/>
                <w:spacing w:val="-57"/>
                <w:kern w:val="13"/>
                <w:sz w:val="32"/>
                <w:szCs w:val="32"/>
              </w:rPr>
            </w:pPr>
          </w:p>
        </w:tc>
        <w:tc>
          <w:tcPr>
            <w:tcW w:w="1389" w:type="dxa"/>
            <w:noWrap w:val="0"/>
            <w:vAlign w:val="center"/>
          </w:tcPr>
          <w:p>
            <w:pPr>
              <w:jc w:val="distribute"/>
              <w:rPr>
                <w:rFonts w:ascii="仿宋_GB2312" w:eastAsia="仿宋_GB2312"/>
                <w:spacing w:val="-57"/>
                <w:kern w:val="13"/>
                <w:sz w:val="32"/>
                <w:szCs w:val="32"/>
              </w:rPr>
            </w:pPr>
          </w:p>
        </w:tc>
        <w:tc>
          <w:tcPr>
            <w:tcW w:w="1264" w:type="dxa"/>
            <w:noWrap w:val="0"/>
            <w:vAlign w:val="center"/>
          </w:tcPr>
          <w:p>
            <w:pPr>
              <w:jc w:val="distribute"/>
              <w:rPr>
                <w:rFonts w:ascii="仿宋_GB2312" w:eastAsia="仿宋_GB2312"/>
                <w:spacing w:val="-57"/>
                <w:kern w:val="13"/>
                <w:sz w:val="32"/>
                <w:szCs w:val="32"/>
              </w:rPr>
            </w:pPr>
          </w:p>
        </w:tc>
        <w:tc>
          <w:tcPr>
            <w:tcW w:w="942" w:type="dxa"/>
            <w:noWrap w:val="0"/>
            <w:vAlign w:val="center"/>
          </w:tcPr>
          <w:p>
            <w:pPr>
              <w:jc w:val="distribute"/>
              <w:rPr>
                <w:rFonts w:ascii="仿宋_GB2312" w:eastAsia="仿宋_GB2312"/>
                <w:spacing w:val="-57"/>
                <w:kern w:val="13"/>
                <w:sz w:val="32"/>
                <w:szCs w:val="32"/>
              </w:rPr>
            </w:pPr>
          </w:p>
        </w:tc>
        <w:tc>
          <w:tcPr>
            <w:tcW w:w="1166" w:type="dxa"/>
            <w:noWrap w:val="0"/>
            <w:vAlign w:val="center"/>
          </w:tcPr>
          <w:p>
            <w:pPr>
              <w:jc w:val="distribute"/>
              <w:rPr>
                <w:rFonts w:ascii="仿宋_GB2312" w:eastAsia="仿宋_GB2312"/>
                <w:spacing w:val="-57"/>
                <w:kern w:val="13"/>
                <w:sz w:val="32"/>
                <w:szCs w:val="32"/>
              </w:rPr>
            </w:pPr>
          </w:p>
        </w:tc>
        <w:tc>
          <w:tcPr>
            <w:tcW w:w="1166" w:type="dxa"/>
            <w:noWrap w:val="0"/>
            <w:vAlign w:val="center"/>
          </w:tcPr>
          <w:p>
            <w:pPr>
              <w:jc w:val="distribute"/>
              <w:rPr>
                <w:rFonts w:ascii="仿宋_GB2312" w:eastAsia="仿宋_GB2312"/>
                <w:spacing w:val="-57"/>
                <w:kern w:val="13"/>
                <w:sz w:val="32"/>
                <w:szCs w:val="32"/>
              </w:rPr>
            </w:pPr>
          </w:p>
        </w:tc>
      </w:tr>
    </w:tbl>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spacing w:line="480" w:lineRule="exact"/>
        <w:rPr>
          <w:rFonts w:hint="eastAsia" w:ascii="Times New Roman" w:hAnsi="Times New Roman"/>
          <w:sz w:val="44"/>
          <w:szCs w:val="44"/>
        </w:rPr>
      </w:pPr>
    </w:p>
    <w:p>
      <w:pPr>
        <w:spacing w:line="480" w:lineRule="exact"/>
        <w:rPr>
          <w:rFonts w:hint="eastAsia" w:ascii="Times New Roman" w:hAnsi="Times New Roman"/>
          <w:sz w:val="44"/>
          <w:szCs w:val="44"/>
        </w:rPr>
      </w:pPr>
    </w:p>
    <w:p>
      <w:pPr>
        <w:spacing w:line="480" w:lineRule="exact"/>
        <w:rPr>
          <w:rFonts w:hint="eastAsia" w:ascii="Times New Roman" w:hAnsi="Times New Roman"/>
          <w:sz w:val="44"/>
          <w:szCs w:val="44"/>
        </w:rPr>
      </w:pPr>
    </w:p>
    <w:p>
      <w:pPr>
        <w:spacing w:line="480" w:lineRule="exact"/>
        <w:rPr>
          <w:rFonts w:hint="eastAsia" w:ascii="Times New Roman" w:hAnsi="Times New Roman"/>
          <w:sz w:val="44"/>
          <w:szCs w:val="44"/>
        </w:rPr>
      </w:pPr>
    </w:p>
    <w:p>
      <w:pPr>
        <w:spacing w:line="480" w:lineRule="exact"/>
        <w:rPr>
          <w:rFonts w:hint="eastAsia" w:ascii="Times New Roman" w:hAnsi="Times New Roman"/>
          <w:sz w:val="44"/>
          <w:szCs w:val="44"/>
        </w:rPr>
      </w:pPr>
    </w:p>
    <w:p>
      <w:pPr>
        <w:spacing w:line="480" w:lineRule="exact"/>
        <w:rPr>
          <w:rFonts w:hint="eastAsia" w:ascii="Times New Roman" w:hAnsi="Times New Roman"/>
          <w:sz w:val="44"/>
          <w:szCs w:val="44"/>
        </w:rPr>
      </w:pPr>
    </w:p>
    <w:p>
      <w:pPr>
        <w:spacing w:line="480" w:lineRule="exact"/>
        <w:rPr>
          <w:rFonts w:hint="eastAsia" w:ascii="Times New Roman" w:hAnsi="Times New Roman"/>
          <w:sz w:val="44"/>
          <w:szCs w:val="44"/>
        </w:rPr>
      </w:pPr>
    </w:p>
    <w:p>
      <w:pPr>
        <w:spacing w:line="480" w:lineRule="exact"/>
        <w:rPr>
          <w:rFonts w:hint="eastAsia" w:ascii="Times New Roman" w:hAnsi="Times New Roman"/>
          <w:sz w:val="44"/>
          <w:szCs w:val="44"/>
        </w:rPr>
      </w:pPr>
    </w:p>
    <w:p>
      <w:pPr>
        <w:spacing w:line="480" w:lineRule="exact"/>
        <w:rPr>
          <w:rFonts w:hint="eastAsia" w:ascii="Times New Roman" w:hAnsi="Times New Roman"/>
          <w:sz w:val="44"/>
          <w:szCs w:val="44"/>
        </w:rPr>
      </w:pPr>
    </w:p>
    <w:p>
      <w:pPr>
        <w:spacing w:line="480" w:lineRule="exact"/>
        <w:rPr>
          <w:rFonts w:hint="eastAsia" w:ascii="Times New Roman" w:hAnsi="Times New Roman"/>
          <w:sz w:val="44"/>
          <w:szCs w:val="44"/>
        </w:rPr>
      </w:pPr>
    </w:p>
    <w:p>
      <w:pPr>
        <w:spacing w:line="480" w:lineRule="exact"/>
        <w:rPr>
          <w:rFonts w:hint="eastAsia" w:ascii="Times New Roman" w:hAnsi="Times New Roman"/>
          <w:sz w:val="44"/>
          <w:szCs w:val="44"/>
        </w:rPr>
      </w:pPr>
    </w:p>
    <w:p>
      <w:pPr>
        <w:spacing w:line="480" w:lineRule="exact"/>
        <w:rPr>
          <w:rFonts w:hint="eastAsia" w:ascii="Times New Roman" w:hAnsi="Times New Roman"/>
          <w:sz w:val="44"/>
          <w:szCs w:val="44"/>
        </w:rPr>
      </w:pPr>
    </w:p>
    <w:p>
      <w:pPr>
        <w:spacing w:line="480" w:lineRule="exact"/>
        <w:rPr>
          <w:rFonts w:hint="eastAsia" w:ascii="Times New Roman" w:hAnsi="Times New Roman"/>
          <w:sz w:val="44"/>
          <w:szCs w:val="44"/>
        </w:rPr>
      </w:pPr>
    </w:p>
    <w:p>
      <w:pPr>
        <w:spacing w:line="480" w:lineRule="exact"/>
        <w:rPr>
          <w:rFonts w:hint="eastAsia" w:ascii="Times New Roman" w:hAnsi="Times New Roman"/>
          <w:sz w:val="44"/>
          <w:szCs w:val="44"/>
        </w:rPr>
      </w:pPr>
    </w:p>
    <w:p>
      <w:pPr>
        <w:spacing w:line="480" w:lineRule="exact"/>
        <w:rPr>
          <w:rFonts w:hint="eastAsia" w:ascii="Times New Roman" w:hAnsi="Times New Roman"/>
          <w:sz w:val="44"/>
          <w:szCs w:val="44"/>
        </w:rPr>
      </w:pPr>
    </w:p>
    <w:p>
      <w:pPr>
        <w:spacing w:line="480" w:lineRule="exact"/>
        <w:rPr>
          <w:rFonts w:hint="eastAsia" w:ascii="Times New Roman" w:hAnsi="Times New Roman"/>
          <w:sz w:val="44"/>
          <w:szCs w:val="44"/>
        </w:rPr>
      </w:pPr>
    </w:p>
    <w:p>
      <w:pPr>
        <w:spacing w:line="480" w:lineRule="exact"/>
        <w:rPr>
          <w:rFonts w:hint="eastAsia" w:ascii="Times New Roman" w:hAnsi="Times New Roman"/>
          <w:sz w:val="44"/>
          <w:szCs w:val="44"/>
        </w:rPr>
      </w:pPr>
    </w:p>
    <w:p>
      <w:pPr>
        <w:spacing w:line="480" w:lineRule="exact"/>
        <w:rPr>
          <w:rFonts w:hint="eastAsia" w:ascii="Times New Roman" w:hAnsi="Times New Roman"/>
          <w:sz w:val="44"/>
          <w:szCs w:val="44"/>
        </w:rPr>
      </w:pPr>
    </w:p>
    <w:p>
      <w:pPr>
        <w:spacing w:line="480" w:lineRule="exact"/>
        <w:rPr>
          <w:rFonts w:hint="eastAsia" w:ascii="Times New Roman" w:hAnsi="Times New Roman"/>
          <w:sz w:val="44"/>
          <w:szCs w:val="44"/>
        </w:rPr>
      </w:pPr>
    </w:p>
    <w:p>
      <w:pPr>
        <w:spacing w:line="480" w:lineRule="exact"/>
        <w:rPr>
          <w:rFonts w:ascii="Times New Roman" w:hAnsi="Times New Roman"/>
          <w:sz w:val="44"/>
          <w:szCs w:val="44"/>
        </w:rPr>
      </w:pPr>
    </w:p>
    <w:p>
      <w:pPr>
        <w:pBdr>
          <w:top w:val="single" w:color="auto" w:sz="4" w:space="1"/>
          <w:bottom w:val="single" w:color="auto" w:sz="4" w:space="1"/>
        </w:pBdr>
        <w:spacing w:line="600" w:lineRule="exact"/>
        <w:rPr>
          <w:szCs w:val="21"/>
        </w:rPr>
      </w:pPr>
      <w:r>
        <w:rPr>
          <w:rFonts w:ascii="Times New Roman" w:hAnsi="Times New Roman" w:eastAsia="仿宋_GB2312"/>
          <w:sz w:val="28"/>
          <w:szCs w:val="28"/>
        </w:rPr>
        <w:t xml:space="preserve"> 连云港市住房和城乡建设局办公室            </w:t>
      </w:r>
      <w:r>
        <w:rPr>
          <w:rFonts w:hint="eastAsia" w:ascii="Times New Roman" w:hAnsi="Times New Roman" w:eastAsia="仿宋_GB2312"/>
          <w:sz w:val="28"/>
          <w:szCs w:val="28"/>
        </w:rPr>
        <w:t xml:space="preserve"> </w:t>
      </w:r>
      <w:r>
        <w:rPr>
          <w:rFonts w:ascii="Times New Roman" w:hAnsi="Times New Roman" w:eastAsia="仿宋_GB2312"/>
          <w:sz w:val="28"/>
          <w:szCs w:val="28"/>
        </w:rPr>
        <w:t>20</w:t>
      </w:r>
      <w:r>
        <w:rPr>
          <w:rFonts w:hint="eastAsia" w:ascii="Times New Roman" w:hAnsi="Times New Roman" w:eastAsia="仿宋_GB2312"/>
          <w:sz w:val="28"/>
          <w:szCs w:val="28"/>
        </w:rPr>
        <w:t>22</w:t>
      </w:r>
      <w:r>
        <w:rPr>
          <w:rFonts w:ascii="Times New Roman" w:hAnsi="Times New Roman" w:eastAsia="仿宋_GB2312"/>
          <w:sz w:val="28"/>
          <w:szCs w:val="28"/>
        </w:rPr>
        <w:t>年</w:t>
      </w:r>
      <w:r>
        <w:rPr>
          <w:rFonts w:hint="eastAsia" w:ascii="Times New Roman" w:hAnsi="Times New Roman" w:eastAsia="仿宋_GB2312"/>
          <w:sz w:val="28"/>
          <w:szCs w:val="28"/>
        </w:rPr>
        <w:t>4</w:t>
      </w:r>
      <w:r>
        <w:rPr>
          <w:rFonts w:ascii="Times New Roman" w:hAnsi="Times New Roman" w:eastAsia="仿宋_GB2312"/>
          <w:sz w:val="28"/>
          <w:szCs w:val="28"/>
        </w:rPr>
        <w:t>月</w:t>
      </w:r>
      <w:r>
        <w:rPr>
          <w:rFonts w:hint="eastAsia" w:ascii="Times New Roman" w:hAnsi="Times New Roman" w:eastAsia="仿宋_GB2312"/>
          <w:sz w:val="28"/>
          <w:szCs w:val="28"/>
        </w:rPr>
        <w:t>2</w:t>
      </w:r>
      <w:r>
        <w:rPr>
          <w:rFonts w:hint="eastAsia" w:ascii="Times New Roman" w:hAnsi="Times New Roman" w:eastAsia="仿宋_GB2312"/>
          <w:sz w:val="28"/>
          <w:szCs w:val="28"/>
          <w:lang w:val="en-US" w:eastAsia="zh-CN"/>
        </w:rPr>
        <w:t>1</w:t>
      </w:r>
      <w:r>
        <w:rPr>
          <w:rFonts w:ascii="Times New Roman" w:hAnsi="Times New Roman" w:eastAsia="仿宋_GB2312"/>
          <w:sz w:val="28"/>
          <w:szCs w:val="28"/>
        </w:rPr>
        <w:t xml:space="preserve">日印发 </w:t>
      </w:r>
      <w:r>
        <w:rPr>
          <w:rFonts w:eastAsia="仿宋_GB2312"/>
          <w:b/>
          <w:bCs/>
          <w:sz w:val="32"/>
          <w:szCs w:val="32"/>
        </w:rPr>
        <mc:AlternateContent>
          <mc:Choice Requires="wps">
            <w:drawing>
              <wp:anchor distT="0" distB="0" distL="114300" distR="114300" simplePos="0" relativeHeight="251660288" behindDoc="0" locked="0" layoutInCell="1" allowOverlap="1">
                <wp:simplePos x="0" y="0"/>
                <wp:positionH relativeFrom="column">
                  <wp:posOffset>28575</wp:posOffset>
                </wp:positionH>
                <wp:positionV relativeFrom="paragraph">
                  <wp:posOffset>-13439775</wp:posOffset>
                </wp:positionV>
                <wp:extent cx="5572125" cy="635"/>
                <wp:effectExtent l="0" t="0" r="0" b="0"/>
                <wp:wrapNone/>
                <wp:docPr id="2" name="直线 25"/>
                <wp:cNvGraphicFramePr/>
                <a:graphic xmlns:a="http://schemas.openxmlformats.org/drawingml/2006/main">
                  <a:graphicData uri="http://schemas.microsoft.com/office/word/2010/wordprocessingShape">
                    <wps:wsp>
                      <wps:cNvCnPr/>
                      <wps:spPr>
                        <a:xfrm>
                          <a:off x="0" y="0"/>
                          <a:ext cx="5572125"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25" o:spid="_x0000_s1026" o:spt="20" style="position:absolute;left:0pt;margin-left:2.25pt;margin-top:-1058.25pt;height:0.05pt;width:438.75pt;z-index:251660288;mso-width-relative:page;mso-height-relative:page;" filled="f" stroked="t" coordsize="21600,21600" o:gfxdata="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YSbG3dkAAAANAQAADwAAAAAAAAABACAAAAAiAAAAZHJzL2Rvd25yZXYueG1sUEsBAhQAFAAA&#10;AAgAh07iQIkIT0fuAQAA7AMAAA4AAAAAAAAAAQAgAAAAKAEAAGRycy9lMm9Eb2MueG1sUEsFBgAA&#10;AAAGAAYAWQEAAIgFAAAAAA==&#10;">
                <v:fill on="f" focussize="0,0"/>
                <v:stroke color="#000000" joinstyle="round"/>
                <v:imagedata o:title=""/>
                <o:lock v:ext="edit" aspectratio="f"/>
              </v:line>
            </w:pict>
          </mc:Fallback>
        </mc:AlternateContent>
      </w:r>
    </w:p>
    <w:sectPr>
      <w:headerReference r:id="rId3" w:type="default"/>
      <w:footerReference r:id="rId4" w:type="default"/>
      <w:footerReference r:id="rId5" w:type="even"/>
      <w:pgSz w:w="11906" w:h="16838"/>
      <w:pgMar w:top="2098" w:right="1474" w:bottom="1985" w:left="1588" w:header="851" w:footer="992" w:gutter="0"/>
      <w:pgNumType w:fmt="numberInDash"/>
      <w:cols w:space="720" w:num="1"/>
      <w:docGrid w:type="linesAndChars" w:linePitch="481"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Batang">
    <w:panose1 w:val="02030600000101010101"/>
    <w:charset w:val="81"/>
    <w:family w:val="roman"/>
    <w:pitch w:val="default"/>
    <w:sig w:usb0="B00002AF" w:usb1="69D77CFB" w:usb2="00000030" w:usb3="00000000" w:csb0="4008009F" w:csb1="DFD7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方正姚体">
    <w:panose1 w:val="02010601030101010101"/>
    <w:charset w:val="86"/>
    <w:family w:val="auto"/>
    <w:pitch w:val="default"/>
    <w:sig w:usb0="00000003" w:usb1="080E0000" w:usb2="00000000" w:usb3="00000000" w:csb0="00040000" w:csb1="00000000"/>
  </w:font>
  <w:font w:name="方正魏碑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840"/>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4"/>
                            <w:rPr>
                              <w:rFonts w:ascii="Times New Roman" w:hAnsi="Times New Roman" w:eastAsia="微软雅黑"/>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- 1 -</w:t>
                          </w:r>
                          <w:r>
                            <w:rPr>
                              <w:rFonts w:ascii="Times New Roman" w:hAnsi="Times New Roman"/>
                              <w:sz w:val="28"/>
                              <w:szCs w:val="28"/>
                            </w:rPr>
                            <w:fldChar w:fldCharType="end"/>
                          </w:r>
                        </w:p>
                      </w:txbxContent>
                    </wps:txbx>
                    <wps:bodyPr vert="horz" wrap="none" lIns="0" tIns="0" rIns="0" bIns="0" anchor="t"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SJnjx9wBAAC+AwAADgAAAAAAAAAB&#10;ACAAAAAeAQAAZHJzL2Uyb0RvYy54bWxQSwUGAAAAAAYABgBZAQAAbAUAAAAA&#10;">
              <v:fill on="f" focussize="0,0"/>
              <v:stroke on="f"/>
              <v:imagedata o:title=""/>
              <o:lock v:ext="edit" aspectratio="f"/>
              <v:textbox inset="0mm,0mm,0mm,0mm" style="mso-fit-shape-to-text:t;">
                <w:txbxContent>
                  <w:p>
                    <w:pPr>
                      <w:pStyle w:val="4"/>
                      <w:rPr>
                        <w:rFonts w:ascii="Times New Roman" w:hAnsi="Times New Roman" w:eastAsia="微软雅黑"/>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- 1 -</w:t>
                    </w:r>
                    <w:r>
                      <w:rPr>
                        <w:rFonts w:ascii="Times New Roman" w:hAnsi="Times New Roman"/>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4"/>
                            <w:rPr>
                              <w:rFonts w:ascii="Times New Roman" w:hAnsi="Times New Roman" w:eastAsia="微软雅黑"/>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- 2 -</w:t>
                          </w:r>
                          <w:r>
                            <w:rPr>
                              <w:rFonts w:ascii="Times New Roman" w:hAnsi="Times New Roman"/>
                              <w:sz w:val="28"/>
                              <w:szCs w:val="28"/>
                            </w:rPr>
                            <w:fldChar w:fldCharType="end"/>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Y9d8RtwBAAC+AwAADgAAAAAAAAAB&#10;ACAAAAAeAQAAZHJzL2Uyb0RvYy54bWxQSwUGAAAAAAYABgBZAQAAbAUAAAAA&#10;">
              <v:fill on="f" focussize="0,0"/>
              <v:stroke on="f"/>
              <v:imagedata o:title=""/>
              <o:lock v:ext="edit" aspectratio="f"/>
              <v:textbox inset="0mm,0mm,0mm,0mm" style="mso-fit-shape-to-text:t;">
                <w:txbxContent>
                  <w:p>
                    <w:pPr>
                      <w:pStyle w:val="4"/>
                      <w:rPr>
                        <w:rFonts w:ascii="Times New Roman" w:hAnsi="Times New Roman" w:eastAsia="微软雅黑"/>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- 2 -</w:t>
                    </w:r>
                    <w:r>
                      <w:rPr>
                        <w:rFonts w:ascii="Times New Roman" w:hAnsi="Times New Roman"/>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711307"/>
    <w:multiLevelType w:val="singleLevel"/>
    <w:tmpl w:val="B271130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evenAndOddHeaders w:val="1"/>
  <w:drawingGridHorizontalSpacing w:val="201"/>
  <w:drawingGridVerticalSpacing w:val="481"/>
  <w:displayHorizontalDrawingGridEvery w:val="0"/>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195"/>
    <w:rsid w:val="0000605A"/>
    <w:rsid w:val="00011173"/>
    <w:rsid w:val="00013CA3"/>
    <w:rsid w:val="00016461"/>
    <w:rsid w:val="000312D8"/>
    <w:rsid w:val="00072450"/>
    <w:rsid w:val="00073A33"/>
    <w:rsid w:val="00074698"/>
    <w:rsid w:val="00074A50"/>
    <w:rsid w:val="00080486"/>
    <w:rsid w:val="000853BC"/>
    <w:rsid w:val="000A0AE1"/>
    <w:rsid w:val="000A60AA"/>
    <w:rsid w:val="000B3DE1"/>
    <w:rsid w:val="000C5AEA"/>
    <w:rsid w:val="000D2173"/>
    <w:rsid w:val="000D5797"/>
    <w:rsid w:val="001072CD"/>
    <w:rsid w:val="00107D6E"/>
    <w:rsid w:val="00142D14"/>
    <w:rsid w:val="00145712"/>
    <w:rsid w:val="00146E58"/>
    <w:rsid w:val="00165C71"/>
    <w:rsid w:val="001B1A6D"/>
    <w:rsid w:val="001B4897"/>
    <w:rsid w:val="001B5DA3"/>
    <w:rsid w:val="001C19EA"/>
    <w:rsid w:val="001D14E7"/>
    <w:rsid w:val="001D60BA"/>
    <w:rsid w:val="001E13F8"/>
    <w:rsid w:val="001E2498"/>
    <w:rsid w:val="00200A7C"/>
    <w:rsid w:val="00200C11"/>
    <w:rsid w:val="00224BD0"/>
    <w:rsid w:val="00236ED8"/>
    <w:rsid w:val="0025441D"/>
    <w:rsid w:val="00257D0A"/>
    <w:rsid w:val="00263C85"/>
    <w:rsid w:val="002641F8"/>
    <w:rsid w:val="002875FA"/>
    <w:rsid w:val="00291195"/>
    <w:rsid w:val="002A6DDE"/>
    <w:rsid w:val="002B0217"/>
    <w:rsid w:val="002B3237"/>
    <w:rsid w:val="002C09F4"/>
    <w:rsid w:val="002C7B5C"/>
    <w:rsid w:val="00312EB5"/>
    <w:rsid w:val="0034580A"/>
    <w:rsid w:val="0034660A"/>
    <w:rsid w:val="003475D5"/>
    <w:rsid w:val="00355FC6"/>
    <w:rsid w:val="0035637F"/>
    <w:rsid w:val="0037083C"/>
    <w:rsid w:val="003A6186"/>
    <w:rsid w:val="003D6FDF"/>
    <w:rsid w:val="0040228A"/>
    <w:rsid w:val="00433220"/>
    <w:rsid w:val="0044383F"/>
    <w:rsid w:val="00443FAD"/>
    <w:rsid w:val="004636AC"/>
    <w:rsid w:val="00476047"/>
    <w:rsid w:val="00490C67"/>
    <w:rsid w:val="004C4BA7"/>
    <w:rsid w:val="004E7AA6"/>
    <w:rsid w:val="004F122F"/>
    <w:rsid w:val="004F4D68"/>
    <w:rsid w:val="0050785E"/>
    <w:rsid w:val="005103D7"/>
    <w:rsid w:val="00515847"/>
    <w:rsid w:val="00520560"/>
    <w:rsid w:val="005261F1"/>
    <w:rsid w:val="005349DF"/>
    <w:rsid w:val="00544F72"/>
    <w:rsid w:val="00550567"/>
    <w:rsid w:val="00577796"/>
    <w:rsid w:val="00581114"/>
    <w:rsid w:val="0058314D"/>
    <w:rsid w:val="0058465D"/>
    <w:rsid w:val="00586BD8"/>
    <w:rsid w:val="005900F7"/>
    <w:rsid w:val="005A1F6E"/>
    <w:rsid w:val="005B7DB5"/>
    <w:rsid w:val="005C58FB"/>
    <w:rsid w:val="005D51C2"/>
    <w:rsid w:val="005F7E37"/>
    <w:rsid w:val="0061567B"/>
    <w:rsid w:val="00631274"/>
    <w:rsid w:val="00641602"/>
    <w:rsid w:val="00642810"/>
    <w:rsid w:val="00647E31"/>
    <w:rsid w:val="006654FE"/>
    <w:rsid w:val="006711A0"/>
    <w:rsid w:val="00677DC0"/>
    <w:rsid w:val="0068621D"/>
    <w:rsid w:val="006A4A9E"/>
    <w:rsid w:val="006A4B50"/>
    <w:rsid w:val="006A5E59"/>
    <w:rsid w:val="006B4A00"/>
    <w:rsid w:val="006D2E86"/>
    <w:rsid w:val="006D5E4A"/>
    <w:rsid w:val="006E3400"/>
    <w:rsid w:val="006E636D"/>
    <w:rsid w:val="006F38B1"/>
    <w:rsid w:val="0072313F"/>
    <w:rsid w:val="00743E62"/>
    <w:rsid w:val="00744C4A"/>
    <w:rsid w:val="0074729F"/>
    <w:rsid w:val="00754BBD"/>
    <w:rsid w:val="00767FA1"/>
    <w:rsid w:val="00782F05"/>
    <w:rsid w:val="00791F54"/>
    <w:rsid w:val="00797C21"/>
    <w:rsid w:val="007B4F5A"/>
    <w:rsid w:val="007C0606"/>
    <w:rsid w:val="007C50E9"/>
    <w:rsid w:val="007D6735"/>
    <w:rsid w:val="007E6B68"/>
    <w:rsid w:val="00800993"/>
    <w:rsid w:val="0080211E"/>
    <w:rsid w:val="00811513"/>
    <w:rsid w:val="00830101"/>
    <w:rsid w:val="00836C33"/>
    <w:rsid w:val="00861597"/>
    <w:rsid w:val="008623E2"/>
    <w:rsid w:val="00884B2D"/>
    <w:rsid w:val="008858E7"/>
    <w:rsid w:val="008901FB"/>
    <w:rsid w:val="008A6A09"/>
    <w:rsid w:val="008A7876"/>
    <w:rsid w:val="008D3D99"/>
    <w:rsid w:val="008D5871"/>
    <w:rsid w:val="008F11AC"/>
    <w:rsid w:val="0091089A"/>
    <w:rsid w:val="00912F51"/>
    <w:rsid w:val="009156C8"/>
    <w:rsid w:val="00924747"/>
    <w:rsid w:val="00944CEC"/>
    <w:rsid w:val="009450A7"/>
    <w:rsid w:val="009477D3"/>
    <w:rsid w:val="00950040"/>
    <w:rsid w:val="00950883"/>
    <w:rsid w:val="00954D08"/>
    <w:rsid w:val="0096349F"/>
    <w:rsid w:val="00975402"/>
    <w:rsid w:val="00985843"/>
    <w:rsid w:val="009900CF"/>
    <w:rsid w:val="00991D51"/>
    <w:rsid w:val="009A5DD2"/>
    <w:rsid w:val="009B5357"/>
    <w:rsid w:val="009C2F26"/>
    <w:rsid w:val="009D3615"/>
    <w:rsid w:val="009D5B34"/>
    <w:rsid w:val="009E7B6D"/>
    <w:rsid w:val="009F755D"/>
    <w:rsid w:val="00A12007"/>
    <w:rsid w:val="00A14B3C"/>
    <w:rsid w:val="00A21CB5"/>
    <w:rsid w:val="00A24EB4"/>
    <w:rsid w:val="00A333D0"/>
    <w:rsid w:val="00A4533F"/>
    <w:rsid w:val="00AA154F"/>
    <w:rsid w:val="00AC109D"/>
    <w:rsid w:val="00AC39CA"/>
    <w:rsid w:val="00AD178E"/>
    <w:rsid w:val="00AD63F2"/>
    <w:rsid w:val="00AE17AE"/>
    <w:rsid w:val="00AF1F84"/>
    <w:rsid w:val="00AF4FB6"/>
    <w:rsid w:val="00B0717B"/>
    <w:rsid w:val="00B11463"/>
    <w:rsid w:val="00B22480"/>
    <w:rsid w:val="00B32FA7"/>
    <w:rsid w:val="00B521F6"/>
    <w:rsid w:val="00B55BEB"/>
    <w:rsid w:val="00B81E20"/>
    <w:rsid w:val="00B92761"/>
    <w:rsid w:val="00BB7783"/>
    <w:rsid w:val="00BC7EFB"/>
    <w:rsid w:val="00BE058A"/>
    <w:rsid w:val="00BF78F5"/>
    <w:rsid w:val="00C16702"/>
    <w:rsid w:val="00C22E38"/>
    <w:rsid w:val="00C31C9B"/>
    <w:rsid w:val="00C34013"/>
    <w:rsid w:val="00C51465"/>
    <w:rsid w:val="00C841EF"/>
    <w:rsid w:val="00C85530"/>
    <w:rsid w:val="00C8568B"/>
    <w:rsid w:val="00C91BEE"/>
    <w:rsid w:val="00C92CCD"/>
    <w:rsid w:val="00C93AC4"/>
    <w:rsid w:val="00CA7F51"/>
    <w:rsid w:val="00CB0E81"/>
    <w:rsid w:val="00CB5A9E"/>
    <w:rsid w:val="00CC0C12"/>
    <w:rsid w:val="00CF346B"/>
    <w:rsid w:val="00D21294"/>
    <w:rsid w:val="00D21B76"/>
    <w:rsid w:val="00D3276F"/>
    <w:rsid w:val="00D417CF"/>
    <w:rsid w:val="00D612D0"/>
    <w:rsid w:val="00D72911"/>
    <w:rsid w:val="00D951AB"/>
    <w:rsid w:val="00DB7FCC"/>
    <w:rsid w:val="00DC156C"/>
    <w:rsid w:val="00DD5015"/>
    <w:rsid w:val="00E0333A"/>
    <w:rsid w:val="00E16507"/>
    <w:rsid w:val="00E333B2"/>
    <w:rsid w:val="00E47AF2"/>
    <w:rsid w:val="00E51949"/>
    <w:rsid w:val="00E5619F"/>
    <w:rsid w:val="00E5791C"/>
    <w:rsid w:val="00E61E03"/>
    <w:rsid w:val="00E642B4"/>
    <w:rsid w:val="00EA5205"/>
    <w:rsid w:val="00EC3FD3"/>
    <w:rsid w:val="00ED622C"/>
    <w:rsid w:val="00EE0E2C"/>
    <w:rsid w:val="00EE1969"/>
    <w:rsid w:val="00EF6CDF"/>
    <w:rsid w:val="00F10243"/>
    <w:rsid w:val="00F111FA"/>
    <w:rsid w:val="00F25331"/>
    <w:rsid w:val="00F32489"/>
    <w:rsid w:val="00F55D43"/>
    <w:rsid w:val="00F63DC0"/>
    <w:rsid w:val="00F65FF8"/>
    <w:rsid w:val="00F729EC"/>
    <w:rsid w:val="00F85144"/>
    <w:rsid w:val="00FA3444"/>
    <w:rsid w:val="00FB6E37"/>
    <w:rsid w:val="00FC0999"/>
    <w:rsid w:val="00FC57C1"/>
    <w:rsid w:val="00FD4164"/>
    <w:rsid w:val="00FF5FC9"/>
    <w:rsid w:val="11F84D89"/>
    <w:rsid w:val="1C8D4426"/>
    <w:rsid w:val="1F3A7B4B"/>
    <w:rsid w:val="23F30A91"/>
    <w:rsid w:val="25102021"/>
    <w:rsid w:val="279C145E"/>
    <w:rsid w:val="2AEE3492"/>
    <w:rsid w:val="2DA02EE8"/>
    <w:rsid w:val="37DD6C7B"/>
    <w:rsid w:val="45D25817"/>
    <w:rsid w:val="4BB73C10"/>
    <w:rsid w:val="544B6F9E"/>
    <w:rsid w:val="5D964B36"/>
    <w:rsid w:val="5E4B16D0"/>
    <w:rsid w:val="5EC24654"/>
    <w:rsid w:val="64B940F2"/>
    <w:rsid w:val="70CD5179"/>
    <w:rsid w:val="7285772D"/>
    <w:rsid w:val="775E5B74"/>
    <w:rsid w:val="77C02A00"/>
    <w:rsid w:val="7B1B39CF"/>
    <w:rsid w:val="7E393074"/>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720" w:firstLineChars="200"/>
    </w:pPr>
    <w:rPr>
      <w:rFonts w:ascii="黑体" w:eastAsia="黑体"/>
      <w:sz w:val="36"/>
      <w:szCs w:val="32"/>
    </w:rPr>
  </w:style>
  <w:style w:type="paragraph" w:styleId="3">
    <w:name w:val="Balloon Text"/>
    <w:basedOn w:val="1"/>
    <w:link w:val="13"/>
    <w:uiPriority w:val="0"/>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kern w:val="0"/>
      <w:sz w:val="24"/>
    </w:rPr>
  </w:style>
  <w:style w:type="table" w:styleId="8">
    <w:name w:val="Table Grid"/>
    <w:basedOn w:val="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0">
    <w:name w:val="Default"/>
    <w:qFormat/>
    <w:uiPriority w:val="0"/>
    <w:pPr>
      <w:widowControl w:val="0"/>
      <w:autoSpaceDE w:val="0"/>
      <w:autoSpaceDN w:val="0"/>
      <w:adjustRightInd w:val="0"/>
    </w:pPr>
    <w:rPr>
      <w:rFonts w:ascii="方正小标宋_GBK" w:hAnsi="方正小标宋_GBK" w:eastAsia="微软雅黑" w:cs="方正小标宋_GBK"/>
      <w:color w:val="000000"/>
      <w:sz w:val="24"/>
      <w:szCs w:val="24"/>
      <w:lang w:val="en-US" w:eastAsia="zh-CN" w:bidi="ar-SA"/>
    </w:rPr>
  </w:style>
  <w:style w:type="character" w:customStyle="1" w:styleId="11">
    <w:name w:val="页眉 Char"/>
    <w:link w:val="5"/>
    <w:qFormat/>
    <w:uiPriority w:val="0"/>
    <w:rPr>
      <w:kern w:val="2"/>
      <w:sz w:val="18"/>
      <w:szCs w:val="18"/>
    </w:rPr>
  </w:style>
  <w:style w:type="character" w:customStyle="1" w:styleId="12">
    <w:name w:val="页脚 Char"/>
    <w:link w:val="4"/>
    <w:qFormat/>
    <w:uiPriority w:val="99"/>
    <w:rPr>
      <w:kern w:val="2"/>
      <w:sz w:val="18"/>
      <w:szCs w:val="18"/>
    </w:rPr>
  </w:style>
  <w:style w:type="character" w:customStyle="1" w:styleId="13">
    <w:name w:val="批注框文本 Char"/>
    <w:basedOn w:val="9"/>
    <w:link w:val="3"/>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2033</Words>
  <Characters>2064</Characters>
  <Lines>15</Lines>
  <Paragraphs>95</Paragraphs>
  <TotalTime>19</TotalTime>
  <ScaleCrop>false</ScaleCrop>
  <LinksUpToDate>false</LinksUpToDate>
  <CharactersWithSpaces>2105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2019-09-16T03:32:00Z</dcterms:created>
  <dc:creator>Billgates</dc:creator>
  <cp:lastModifiedBy>大白奶糖</cp:lastModifiedBy>
  <cp:lastPrinted>2016-05-26T02:05:00Z</cp:lastPrinted>
  <dcterms:modified xsi:type="dcterms:W3CDTF">2022-04-22T01:36:53Z</dcterms:modified>
  <dc:title>徐州市财政局文件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1C9CDD812D3D471D94CA323EEC8E5043</vt:lpwstr>
  </property>
</Properties>
</file>