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B019D">
      <w:pPr>
        <w:ind w:left="883" w:hanging="883" w:hangingChars="200"/>
        <w:rPr>
          <w:rFonts w:hint="eastAsia"/>
          <w:b/>
          <w:bCs/>
          <w:sz w:val="44"/>
          <w:szCs w:val="44"/>
        </w:rPr>
      </w:pPr>
      <w:r>
        <w:rPr>
          <w:rFonts w:hint="eastAsia"/>
          <w:b/>
          <w:bCs/>
          <w:sz w:val="44"/>
          <w:szCs w:val="44"/>
        </w:rPr>
        <w:t xml:space="preserve">关于征求《连云港市工程招标代理行业自律公约（征求意见稿）》意见的通知 </w:t>
      </w:r>
    </w:p>
    <w:p w14:paraId="3BB1C34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各工程招标代理机构、各有关从业人员，相关单位：</w:t>
      </w:r>
    </w:p>
    <w:p w14:paraId="00DFF16F">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为建立健全我市工程招标代理行业诚信自律机制，规范招标投标市场秩序和经营行为，维护行业持续健康发展，保护招标代理机构及其从业人员的合法权益，依据《中华人民共和国招标投标法》《中华人民共和国招标投标法实施条例》《工程建设项目招标代理机构管理暂行办法》（国家六部委</w:t>
      </w:r>
      <w:r>
        <w:rPr>
          <w:rFonts w:hint="eastAsia" w:asciiTheme="minorEastAsia" w:hAnsiTheme="minorEastAsia" w:cstheme="minorEastAsia"/>
          <w:sz w:val="28"/>
          <w:szCs w:val="28"/>
          <w:lang w:val="en-US" w:eastAsia="zh-CN"/>
        </w:rPr>
        <w:t>令</w:t>
      </w:r>
      <w:r>
        <w:rPr>
          <w:rFonts w:hint="eastAsia" w:asciiTheme="minorEastAsia" w:hAnsiTheme="minorEastAsia" w:eastAsiaTheme="minorEastAsia" w:cstheme="minorEastAsia"/>
          <w:sz w:val="28"/>
          <w:szCs w:val="28"/>
        </w:rPr>
        <w:t xml:space="preserve"> 34 号）、江苏省</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 xml:space="preserve">工程招标代理机构动态考评管理办法》、《江苏省招标代理收费服务收费的指导意见》（苏招协【2022】002 号）等法律法规及相关文件要求，结合我市行业发展实际，连云港市招标投标协会组织起草了《连云港市工程招标代理行业自律公约（征求意见稿）》（以下简称《公约（征求意见稿）》）。 </w:t>
      </w:r>
    </w:p>
    <w:p w14:paraId="52D995D9">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为确保《公约》的科学性、合理性和可操作性，充分吸纳各方智慧，现面向社会公开征求意见。</w:t>
      </w:r>
    </w:p>
    <w:p w14:paraId="087A72E7">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请各相关单位、从业人员结合实际工作情况，对《公约（征求意见稿）》的条款内容、自律要求、违约处理等方面进行研究，提出具体修改意见和建议，并于</w:t>
      </w:r>
      <w:r>
        <w:rPr>
          <w:rFonts w:hint="eastAsia" w:asciiTheme="minorEastAsia" w:hAnsiTheme="minorEastAsia" w:cstheme="minorEastAsia"/>
          <w:sz w:val="28"/>
          <w:szCs w:val="28"/>
          <w:lang w:val="en-US" w:eastAsia="zh-CN"/>
        </w:rPr>
        <w:t>2025</w:t>
      </w:r>
      <w:r>
        <w:rPr>
          <w:rFonts w:hint="eastAsia" w:asciiTheme="minorEastAsia" w:hAnsiTheme="minorEastAsia" w:eastAsiaTheme="minorEastAsia" w:cstheme="minorEastAsia"/>
          <w:sz w:val="28"/>
          <w:szCs w:val="28"/>
        </w:rPr>
        <w:t xml:space="preserve"> 年 </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月 </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rPr>
        <w:t>日前将《意见反馈表》（见附件 2）以书面形式（加盖单位公章）或电子邮件方式反馈至连云港市招标投标协会。</w:t>
      </w:r>
    </w:p>
    <w:p w14:paraId="04EA280C">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联系人：</w:t>
      </w:r>
      <w:r>
        <w:rPr>
          <w:rFonts w:hint="eastAsia" w:asciiTheme="minorEastAsia" w:hAnsiTheme="minorEastAsia" w:cstheme="minorEastAsia"/>
          <w:sz w:val="28"/>
          <w:szCs w:val="28"/>
          <w:lang w:val="en-US" w:eastAsia="zh-CN"/>
        </w:rPr>
        <w:t xml:space="preserve">许静     </w:t>
      </w:r>
      <w:r>
        <w:rPr>
          <w:rFonts w:hint="eastAsia" w:asciiTheme="minorEastAsia" w:hAnsiTheme="minorEastAsia" w:eastAsiaTheme="minorEastAsia" w:cstheme="minorEastAsia"/>
          <w:sz w:val="28"/>
          <w:szCs w:val="28"/>
        </w:rPr>
        <w:t>联系电话：</w:t>
      </w:r>
      <w:r>
        <w:rPr>
          <w:rFonts w:hint="eastAsia" w:asciiTheme="minorEastAsia" w:hAnsiTheme="minorEastAsia" w:cstheme="minorEastAsia"/>
          <w:sz w:val="28"/>
          <w:szCs w:val="28"/>
          <w:lang w:val="en-US" w:eastAsia="zh-CN"/>
        </w:rPr>
        <w:t>13505131066</w:t>
      </w:r>
    </w:p>
    <w:p w14:paraId="50BF7DBF">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电子邮箱：</w:t>
      </w:r>
      <w:r>
        <w:rPr>
          <w:rFonts w:hint="eastAsia" w:asciiTheme="minorEastAsia" w:hAnsiTheme="minorEastAsia" w:cstheme="minorEastAsia"/>
          <w:sz w:val="28"/>
          <w:szCs w:val="28"/>
          <w:lang w:val="en-US" w:eastAsia="zh-CN"/>
        </w:rPr>
        <w:fldChar w:fldCharType="begin"/>
      </w:r>
      <w:r>
        <w:rPr>
          <w:rFonts w:hint="eastAsia" w:asciiTheme="minorEastAsia" w:hAnsiTheme="minorEastAsia" w:cstheme="minorEastAsia"/>
          <w:sz w:val="28"/>
          <w:szCs w:val="28"/>
          <w:lang w:val="en-US" w:eastAsia="zh-CN"/>
        </w:rPr>
        <w:instrText xml:space="preserve"> HYPERLINK "mailto:1768542866@QQ.Com" </w:instrText>
      </w:r>
      <w:r>
        <w:rPr>
          <w:rFonts w:hint="eastAsia" w:asciiTheme="minorEastAsia" w:hAnsiTheme="minorEastAsia" w:cstheme="minorEastAsia"/>
          <w:sz w:val="28"/>
          <w:szCs w:val="28"/>
          <w:lang w:val="en-US" w:eastAsia="zh-CN"/>
        </w:rPr>
        <w:fldChar w:fldCharType="separate"/>
      </w:r>
      <w:r>
        <w:rPr>
          <w:rStyle w:val="5"/>
          <w:rFonts w:hint="eastAsia" w:asciiTheme="minorEastAsia" w:hAnsiTheme="minorEastAsia" w:cstheme="minorEastAsia"/>
          <w:sz w:val="28"/>
          <w:szCs w:val="28"/>
          <w:lang w:val="en-US" w:eastAsia="zh-CN"/>
        </w:rPr>
        <w:t>1768542866@QQ.Com</w:t>
      </w:r>
      <w:r>
        <w:rPr>
          <w:rFonts w:hint="eastAsia" w:asciiTheme="minorEastAsia" w:hAnsiTheme="minorEastAsia" w:cstheme="minorEastAsia"/>
          <w:sz w:val="28"/>
          <w:szCs w:val="28"/>
          <w:lang w:val="en-US" w:eastAsia="zh-CN"/>
        </w:rPr>
        <w:fldChar w:fldCharType="end"/>
      </w:r>
    </w:p>
    <w:p w14:paraId="727412A5">
      <w:pPr>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通讯地址：</w:t>
      </w:r>
      <w:r>
        <w:rPr>
          <w:rFonts w:hint="eastAsia" w:asciiTheme="minorEastAsia" w:hAnsiTheme="minorEastAsia" w:cstheme="minorEastAsia"/>
          <w:sz w:val="28"/>
          <w:szCs w:val="28"/>
          <w:lang w:val="en-US" w:eastAsia="zh-CN"/>
        </w:rPr>
        <w:t>市凤凰大道1号港城新世界1号楼606室协会秘书处</w:t>
      </w:r>
    </w:p>
    <w:p w14:paraId="56C4950A">
      <w:pPr>
        <w:ind w:firstLine="560" w:firstLineChars="200"/>
        <w:rPr>
          <w:rFonts w:hint="eastAsia" w:asciiTheme="minorEastAsia" w:hAnsiTheme="minorEastAsia" w:cstheme="minorEastAsia"/>
          <w:sz w:val="28"/>
          <w:szCs w:val="28"/>
          <w:lang w:val="en-US" w:eastAsia="zh-CN"/>
        </w:rPr>
      </w:pPr>
    </w:p>
    <w:p w14:paraId="6FABE57E">
      <w:pPr>
        <w:ind w:firstLine="560" w:firstLineChars="200"/>
        <w:rPr>
          <w:rFonts w:hint="eastAsia" w:asciiTheme="minorEastAsia" w:hAnsiTheme="minorEastAsia" w:cstheme="minorEastAsia"/>
          <w:sz w:val="28"/>
          <w:szCs w:val="28"/>
          <w:lang w:val="en-US" w:eastAsia="zh-CN"/>
        </w:rPr>
      </w:pPr>
    </w:p>
    <w:p w14:paraId="373EDFED">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p>
    <w:p w14:paraId="1987D4AA">
      <w:pPr>
        <w:numPr>
          <w:ilvl w:val="0"/>
          <w:numId w:val="1"/>
        </w:numPr>
        <w:ind w:left="279" w:leftChars="133"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《连云港市工程招标代理行业自律公约（征求意见稿）》</w:t>
      </w:r>
    </w:p>
    <w:p w14:paraId="576F460C">
      <w:pPr>
        <w:numPr>
          <w:ilvl w:val="0"/>
          <w:numId w:val="1"/>
        </w:numPr>
        <w:ind w:left="279" w:leftChars="133"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意见反馈表</w:t>
      </w:r>
    </w:p>
    <w:p w14:paraId="6361D7B2">
      <w:pPr>
        <w:numPr>
          <w:ilvl w:val="0"/>
          <w:numId w:val="0"/>
        </w:numPr>
        <w:ind w:leftChars="233" w:firstLine="3920" w:firstLineChars="1400"/>
        <w:rPr>
          <w:rFonts w:hint="eastAsia" w:asciiTheme="minorEastAsia" w:hAnsiTheme="minorEastAsia" w:eastAsiaTheme="minorEastAsia" w:cstheme="minorEastAsia"/>
          <w:sz w:val="28"/>
          <w:szCs w:val="28"/>
        </w:rPr>
      </w:pPr>
    </w:p>
    <w:p w14:paraId="63B16583">
      <w:pPr>
        <w:numPr>
          <w:ilvl w:val="0"/>
          <w:numId w:val="0"/>
        </w:numPr>
        <w:ind w:leftChars="233" w:firstLine="3920" w:firstLineChars="1400"/>
        <w:rPr>
          <w:rFonts w:hint="eastAsia" w:asciiTheme="minorEastAsia" w:hAnsiTheme="minorEastAsia" w:eastAsiaTheme="minorEastAsia" w:cstheme="minorEastAsia"/>
          <w:sz w:val="28"/>
          <w:szCs w:val="28"/>
        </w:rPr>
      </w:pPr>
    </w:p>
    <w:p w14:paraId="5603DAC1">
      <w:pPr>
        <w:numPr>
          <w:ilvl w:val="0"/>
          <w:numId w:val="0"/>
        </w:numPr>
        <w:ind w:leftChars="233" w:firstLine="3920" w:firstLineChars="1400"/>
        <w:rPr>
          <w:rFonts w:hint="eastAsia" w:asciiTheme="minorEastAsia" w:hAnsiTheme="minorEastAsia" w:eastAsiaTheme="minorEastAsia" w:cstheme="minorEastAsia"/>
          <w:sz w:val="28"/>
          <w:szCs w:val="28"/>
        </w:rPr>
      </w:pPr>
    </w:p>
    <w:p w14:paraId="0ACA1C4D">
      <w:pPr>
        <w:numPr>
          <w:ilvl w:val="0"/>
          <w:numId w:val="0"/>
        </w:numPr>
        <w:ind w:leftChars="233" w:firstLine="3920" w:firstLineChars="1400"/>
        <w:rPr>
          <w:rFonts w:hint="eastAsia" w:asciiTheme="minorEastAsia" w:hAnsiTheme="minorEastAsia" w:eastAsiaTheme="minorEastAsia" w:cstheme="minorEastAsia"/>
          <w:sz w:val="28"/>
          <w:szCs w:val="28"/>
        </w:rPr>
      </w:pPr>
    </w:p>
    <w:p w14:paraId="29CB9FDC">
      <w:pPr>
        <w:numPr>
          <w:ilvl w:val="0"/>
          <w:numId w:val="0"/>
        </w:numPr>
        <w:ind w:leftChars="233" w:firstLine="4200" w:firstLineChars="15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连云港市招标投标协会</w:t>
      </w:r>
    </w:p>
    <w:p w14:paraId="200591EE">
      <w:pPr>
        <w:numPr>
          <w:ilvl w:val="0"/>
          <w:numId w:val="0"/>
        </w:numPr>
        <w:ind w:leftChars="233" w:firstLine="4480" w:firstLineChars="16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2025</w:t>
      </w:r>
      <w:r>
        <w:rPr>
          <w:rFonts w:hint="eastAsia" w:asciiTheme="minorEastAsia" w:hAnsiTheme="minorEastAsia" w:eastAsiaTheme="minorEastAsia" w:cstheme="minorEastAsia"/>
          <w:sz w:val="28"/>
          <w:szCs w:val="28"/>
        </w:rPr>
        <w:t xml:space="preserve">年 </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月 </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日</w:t>
      </w:r>
    </w:p>
    <w:p w14:paraId="11999F03">
      <w:pPr>
        <w:numPr>
          <w:ilvl w:val="0"/>
          <w:numId w:val="0"/>
        </w:numPr>
        <w:rPr>
          <w:rFonts w:hint="eastAsia" w:asciiTheme="minorEastAsia" w:hAnsiTheme="minorEastAsia" w:eastAsiaTheme="minorEastAsia" w:cstheme="minorEastAsia"/>
          <w:sz w:val="28"/>
          <w:szCs w:val="28"/>
        </w:rPr>
      </w:pPr>
    </w:p>
    <w:p w14:paraId="7ECD8564">
      <w:pPr>
        <w:numPr>
          <w:ilvl w:val="0"/>
          <w:numId w:val="0"/>
        </w:numPr>
        <w:rPr>
          <w:rFonts w:hint="eastAsia" w:asciiTheme="minorEastAsia" w:hAnsiTheme="minorEastAsia" w:eastAsiaTheme="minorEastAsia" w:cstheme="minorEastAsia"/>
          <w:sz w:val="28"/>
          <w:szCs w:val="28"/>
        </w:rPr>
      </w:pPr>
    </w:p>
    <w:p w14:paraId="62182C6E">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7D32DFCF">
      <w:pPr>
        <w:numPr>
          <w:ilvl w:val="0"/>
          <w:numId w:val="0"/>
        </w:numPr>
        <w:rPr>
          <w:rFonts w:hint="eastAsia" w:asciiTheme="minorEastAsia" w:hAnsiTheme="minorEastAsia" w:eastAsiaTheme="minorEastAsia" w:cstheme="minorEastAsia"/>
          <w:sz w:val="28"/>
          <w:szCs w:val="28"/>
        </w:rPr>
      </w:pPr>
    </w:p>
    <w:p w14:paraId="266CBFB0">
      <w:pPr>
        <w:numPr>
          <w:ilvl w:val="0"/>
          <w:numId w:val="0"/>
        </w:numPr>
        <w:rPr>
          <w:rFonts w:hint="eastAsia" w:asciiTheme="minorEastAsia" w:hAnsiTheme="minorEastAsia" w:eastAsiaTheme="minorEastAsia" w:cstheme="minorEastAsia"/>
          <w:sz w:val="28"/>
          <w:szCs w:val="28"/>
        </w:rPr>
      </w:pPr>
    </w:p>
    <w:p w14:paraId="33B47E2E">
      <w:pPr>
        <w:numPr>
          <w:ilvl w:val="0"/>
          <w:numId w:val="0"/>
        </w:numPr>
        <w:rPr>
          <w:rFonts w:hint="eastAsia" w:asciiTheme="minorEastAsia" w:hAnsiTheme="minorEastAsia" w:eastAsiaTheme="minorEastAsia" w:cstheme="minorEastAsia"/>
          <w:sz w:val="28"/>
          <w:szCs w:val="28"/>
        </w:rPr>
      </w:pPr>
    </w:p>
    <w:p w14:paraId="737EBFF9">
      <w:pPr>
        <w:numPr>
          <w:ilvl w:val="0"/>
          <w:numId w:val="0"/>
        </w:numPr>
        <w:rPr>
          <w:rFonts w:hint="eastAsia" w:asciiTheme="minorEastAsia" w:hAnsiTheme="minorEastAsia" w:eastAsiaTheme="minorEastAsia" w:cstheme="minorEastAsia"/>
          <w:sz w:val="28"/>
          <w:szCs w:val="28"/>
        </w:rPr>
      </w:pPr>
    </w:p>
    <w:p w14:paraId="209AD8E8">
      <w:pPr>
        <w:numPr>
          <w:ilvl w:val="0"/>
          <w:numId w:val="0"/>
        </w:numPr>
        <w:rPr>
          <w:rFonts w:hint="eastAsia" w:asciiTheme="minorEastAsia" w:hAnsiTheme="minorEastAsia" w:eastAsiaTheme="minorEastAsia" w:cstheme="minorEastAsia"/>
          <w:sz w:val="28"/>
          <w:szCs w:val="28"/>
        </w:rPr>
      </w:pPr>
    </w:p>
    <w:p w14:paraId="2139DF7B">
      <w:pPr>
        <w:numPr>
          <w:ilvl w:val="0"/>
          <w:numId w:val="0"/>
        </w:numPr>
        <w:rPr>
          <w:rFonts w:hint="eastAsia" w:asciiTheme="minorEastAsia" w:hAnsiTheme="minorEastAsia" w:eastAsiaTheme="minorEastAsia" w:cstheme="minorEastAsia"/>
          <w:sz w:val="28"/>
          <w:szCs w:val="28"/>
        </w:rPr>
      </w:pPr>
    </w:p>
    <w:p w14:paraId="50910629">
      <w:pPr>
        <w:numPr>
          <w:ilvl w:val="0"/>
          <w:numId w:val="0"/>
        </w:numPr>
        <w:rPr>
          <w:rFonts w:hint="eastAsia" w:asciiTheme="minorEastAsia" w:hAnsiTheme="minorEastAsia" w:eastAsiaTheme="minorEastAsia" w:cstheme="minorEastAsia"/>
          <w:sz w:val="28"/>
          <w:szCs w:val="28"/>
        </w:rPr>
      </w:pPr>
    </w:p>
    <w:p w14:paraId="7187DEEA">
      <w:pPr>
        <w:numPr>
          <w:ilvl w:val="0"/>
          <w:numId w:val="0"/>
        </w:numPr>
        <w:rPr>
          <w:rFonts w:hint="eastAsia" w:asciiTheme="minorEastAsia" w:hAnsiTheme="minorEastAsia" w:eastAsiaTheme="minorEastAsia" w:cstheme="minorEastAsia"/>
          <w:sz w:val="28"/>
          <w:szCs w:val="28"/>
        </w:rPr>
      </w:pPr>
    </w:p>
    <w:p w14:paraId="69595FBA">
      <w:pPr>
        <w:numPr>
          <w:ilvl w:val="0"/>
          <w:numId w:val="0"/>
        </w:numPr>
        <w:rPr>
          <w:rFonts w:hint="eastAsia" w:asciiTheme="minorEastAsia" w:hAnsiTheme="minorEastAsia" w:eastAsiaTheme="minorEastAsia" w:cstheme="minorEastAsia"/>
          <w:sz w:val="28"/>
          <w:szCs w:val="28"/>
        </w:rPr>
      </w:pPr>
    </w:p>
    <w:p w14:paraId="5F4479FE">
      <w:pPr>
        <w:numPr>
          <w:ilvl w:val="0"/>
          <w:numId w:val="0"/>
        </w:numPr>
        <w:rPr>
          <w:rFonts w:hint="eastAsia" w:asciiTheme="minorEastAsia" w:hAnsiTheme="minorEastAsia" w:eastAsiaTheme="minorEastAsia" w:cstheme="minorEastAsia"/>
          <w:sz w:val="28"/>
          <w:szCs w:val="28"/>
        </w:rPr>
      </w:pPr>
    </w:p>
    <w:p w14:paraId="54E2E933">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 </w:t>
      </w:r>
    </w:p>
    <w:p w14:paraId="6B5D83AF">
      <w:pPr>
        <w:numPr>
          <w:ilvl w:val="0"/>
          <w:numId w:val="0"/>
        </w:num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1：连云港市工程招标代理行业自律公约（征求意见稿） </w:t>
      </w:r>
    </w:p>
    <w:p w14:paraId="44D60047">
      <w:pPr>
        <w:numPr>
          <w:ilvl w:val="0"/>
          <w:numId w:val="2"/>
        </w:numPr>
        <w:ind w:firstLine="281" w:firstLineChars="1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总则 </w:t>
      </w:r>
    </w:p>
    <w:p w14:paraId="0C627C8D">
      <w:pPr>
        <w:numPr>
          <w:ilvl w:val="0"/>
          <w:numId w:val="3"/>
        </w:num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为了建立和健全我市工程招标代理行业诚信自律机制，规范招标投标行业市场秩序和经营行为，维护行业的持续健康发展，保护招标代理机构及其从业人员的合法权益，根据《中华人民共和国招标投标法》《中华人民共和国招标投标法实施条例》、《工程建设项目招标代理机构管理暂行办法》（国家六部委令34 号）、</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江苏省工程招标代理机构动态考评管理办法》、江苏省招投标协会《江苏省招标代理收费服务收费的指导意见》（苏招协【2022】002 号）、连云港市招</w:t>
      </w:r>
      <w:r>
        <w:rPr>
          <w:rFonts w:hint="eastAsia" w:asciiTheme="minorEastAsia" w:hAnsiTheme="minorEastAsia" w:cstheme="minorEastAsia"/>
          <w:sz w:val="28"/>
          <w:szCs w:val="28"/>
          <w:lang w:val="en-US" w:eastAsia="zh-CN"/>
        </w:rPr>
        <w:t>标</w:t>
      </w:r>
      <w:r>
        <w:rPr>
          <w:rFonts w:hint="eastAsia" w:asciiTheme="minorEastAsia" w:hAnsiTheme="minorEastAsia" w:eastAsiaTheme="minorEastAsia" w:cstheme="minorEastAsia"/>
          <w:sz w:val="28"/>
          <w:szCs w:val="28"/>
        </w:rPr>
        <w:t>投标协会《关于发布 &lt;连云港市招标代理服务行业收费指导价格&gt; 的通知》（连招协【2025】</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号）等有关规定，特制定本公约。 </w:t>
      </w:r>
      <w:r>
        <w:rPr>
          <w:rFonts w:hint="eastAsia" w:asciiTheme="minorEastAsia" w:hAnsiTheme="minorEastAsia" w:cstheme="minorEastAsia"/>
          <w:sz w:val="28"/>
          <w:szCs w:val="28"/>
          <w:lang w:val="en-US" w:eastAsia="zh-CN"/>
        </w:rPr>
        <w:t xml:space="preserve">            </w:t>
      </w:r>
    </w:p>
    <w:p w14:paraId="4BA196D8">
      <w:pPr>
        <w:numPr>
          <w:ilvl w:val="0"/>
          <w:numId w:val="3"/>
        </w:num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凡在本市从事工程招标代理活动的机构及其从业人员（以下称 “公约成员”）均应当遵守本公约，并接受本公约约束。</w:t>
      </w:r>
    </w:p>
    <w:p w14:paraId="5E89FBCF">
      <w:pPr>
        <w:numPr>
          <w:ilvl w:val="0"/>
          <w:numId w:val="3"/>
        </w:num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公约成员从事招标代理活动，应严格遵守国家和地方法律、法规和行业管理规定，切实执行本公约，遵循 “公开、公正、平等竞争” 的原则，认真履行合同约定，守法经营，优质服务，严格控制质量，自觉接受建设行政主管部门和本行业协会的监督管理，严禁围标、串标、卖标等违法行为；恪守诚信为本、质量至上的企业服务理念，坚持独立、客观、公正的执业宗旨，维护社会公共利益和当事人合法权益。 </w:t>
      </w:r>
    </w:p>
    <w:p w14:paraId="1238E9B8">
      <w:pPr>
        <w:widowControl w:val="0"/>
        <w:numPr>
          <w:ilvl w:val="0"/>
          <w:numId w:val="0"/>
        </w:numPr>
        <w:jc w:val="both"/>
        <w:rPr>
          <w:rFonts w:hint="eastAsia" w:asciiTheme="minorEastAsia" w:hAnsiTheme="minorEastAsia" w:eastAsiaTheme="minorEastAsia" w:cstheme="minorEastAsia"/>
          <w:sz w:val="28"/>
          <w:szCs w:val="28"/>
        </w:rPr>
      </w:pPr>
    </w:p>
    <w:p w14:paraId="41ED48FF">
      <w:pPr>
        <w:numPr>
          <w:ilvl w:val="0"/>
          <w:numId w:val="2"/>
        </w:numPr>
        <w:ind w:left="0" w:leftChars="0" w:firstLine="281" w:firstLineChars="1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公约的监督与管理</w:t>
      </w:r>
    </w:p>
    <w:p w14:paraId="348D2512">
      <w:pPr>
        <w:numPr>
          <w:ilvl w:val="0"/>
          <w:numId w:val="3"/>
        </w:numPr>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接受行业协会的业务指导，及时向行业协会提供所需信息；积极参加行业协会的活动，履行会员单位的权利和义务，遵守行业公约</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本协会负责组织实施本公约，并对公约成员的履约行为进行监督管理。</w:t>
      </w:r>
    </w:p>
    <w:p w14:paraId="66C0C58D">
      <w:pPr>
        <w:numPr>
          <w:ilvl w:val="0"/>
          <w:numId w:val="3"/>
        </w:numPr>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本协会设立诚信监督机构，负责公约的解释、修订和监督检查；宣传和树立守法守信的先进典型；受理投诉、举报、申诉以及对违规</w:t>
      </w:r>
      <w:r>
        <w:rPr>
          <w:rFonts w:hint="eastAsia" w:asciiTheme="minorEastAsia" w:hAnsiTheme="minorEastAsia" w:cstheme="minorEastAsia"/>
          <w:sz w:val="28"/>
          <w:szCs w:val="28"/>
          <w:lang w:val="en-US" w:eastAsia="zh-CN"/>
        </w:rPr>
        <w:t>失信</w:t>
      </w:r>
      <w:r>
        <w:rPr>
          <w:rFonts w:hint="eastAsia" w:asciiTheme="minorEastAsia" w:hAnsiTheme="minorEastAsia" w:eastAsiaTheme="minorEastAsia" w:cstheme="minorEastAsia"/>
          <w:sz w:val="28"/>
          <w:szCs w:val="28"/>
        </w:rPr>
        <w:t xml:space="preserve">、违反公约、失信、侵权行为的调查、鉴定、仲裁。 </w:t>
      </w:r>
    </w:p>
    <w:p w14:paraId="5A348FFF">
      <w:pPr>
        <w:numPr>
          <w:ilvl w:val="0"/>
          <w:numId w:val="2"/>
        </w:numPr>
        <w:ind w:left="0" w:leftChars="0" w:firstLine="281" w:firstLineChars="1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自律守则 </w:t>
      </w:r>
    </w:p>
    <w:p w14:paraId="16AF3A2B">
      <w:pPr>
        <w:numPr>
          <w:ilvl w:val="0"/>
          <w:numId w:val="3"/>
        </w:numPr>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按现代企业制度要求建立和完善企业经营机制、质量保证体系和风险防范制度；管理和执业行为有章可循，运作规范；兼顾好企业内部各成员的利益，培育具有自身特点的企业文化和团队精神。 </w:t>
      </w:r>
    </w:p>
    <w:p w14:paraId="04732E6F">
      <w:pPr>
        <w:numPr>
          <w:ilvl w:val="0"/>
          <w:numId w:val="3"/>
        </w:numPr>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公平、合理、有序竞争。靠质量、靠信誉、靠专业技术优势等参加市场竞争，反对和抵制垄断，不得以不正当手段承揽招标代理业务、排挤、诋毁同行；大力开拓外</w:t>
      </w:r>
      <w:r>
        <w:rPr>
          <w:rFonts w:hint="eastAsia" w:asciiTheme="minorEastAsia" w:hAnsiTheme="minorEastAsia" w:cstheme="minorEastAsia"/>
          <w:sz w:val="28"/>
          <w:szCs w:val="28"/>
          <w:lang w:val="en-US" w:eastAsia="zh-CN"/>
        </w:rPr>
        <w:t>部</w:t>
      </w:r>
      <w:r>
        <w:rPr>
          <w:rFonts w:hint="eastAsia" w:asciiTheme="minorEastAsia" w:hAnsiTheme="minorEastAsia" w:eastAsiaTheme="minorEastAsia" w:cstheme="minorEastAsia"/>
          <w:sz w:val="28"/>
          <w:szCs w:val="28"/>
        </w:rPr>
        <w:t xml:space="preserve">市场，实施外向型经营战略。 </w:t>
      </w:r>
    </w:p>
    <w:p w14:paraId="2803EBD7">
      <w:pPr>
        <w:numPr>
          <w:ilvl w:val="0"/>
          <w:numId w:val="3"/>
        </w:numPr>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诚信服务，确保招标代理成果质量。建立健全企业内部管理和质量保证措施，规范业务操作规程，提供优质服务。严格执行有关招标代理行业规定，不弄虚作假，不迎合委托方的意愿出具虚假招标代理文件，不与建设项目市场主体任何一方串通作弊，不附加任何不合理条件。</w:t>
      </w:r>
    </w:p>
    <w:p w14:paraId="7AEEFDBF">
      <w:pPr>
        <w:numPr>
          <w:ilvl w:val="0"/>
          <w:numId w:val="3"/>
        </w:numPr>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严禁恶意压价竞争、扰乱招标代理市场，共同维护市场秩序。公约成员应积极维护行业竞争环境，严禁违反合同约定或工作规程和服务标准规定，不得采取不正当手段排挤、诋毁、贬低竞争对手，不得通过降低质量、减少服务、低于成本报价、或低于《连云港市招标代理服务行业收费指导价》（连招协【2025】</w:t>
      </w:r>
      <w:r>
        <w:rPr>
          <w:rFonts w:hint="eastAsia" w:asciiTheme="minorEastAsia" w:hAnsiTheme="minorEastAsia" w:cstheme="minorEastAsia"/>
          <w:sz w:val="28"/>
          <w:szCs w:val="28"/>
          <w:lang w:val="en-US" w:eastAsia="zh-CN"/>
        </w:rPr>
        <w:t>05</w:t>
      </w:r>
      <w:bookmarkStart w:id="0" w:name="_GoBack"/>
      <w:bookmarkEnd w:id="0"/>
      <w:r>
        <w:rPr>
          <w:rFonts w:hint="eastAsia" w:asciiTheme="minorEastAsia" w:hAnsiTheme="minorEastAsia" w:eastAsiaTheme="minorEastAsia" w:cstheme="minorEastAsia"/>
          <w:sz w:val="28"/>
          <w:szCs w:val="28"/>
        </w:rPr>
        <w:t>号）中的异常低价认定标准，或采用合同外让利、签订阴阳合同等非正当手段承揽招标代理业务，不得恶意竞争。</w:t>
      </w:r>
    </w:p>
    <w:p w14:paraId="15FFC4A9">
      <w:pPr>
        <w:numPr>
          <w:ilvl w:val="0"/>
          <w:numId w:val="3"/>
        </w:numPr>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尊重和爱护人才，尊重员工的合法权益。重视员工的职业道德教育，鼓励员工更新知识和提高执业能力。 </w:t>
      </w:r>
    </w:p>
    <w:p w14:paraId="10B1EE42">
      <w:pPr>
        <w:numPr>
          <w:ilvl w:val="0"/>
          <w:numId w:val="3"/>
        </w:numPr>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严格管理本单位执业人员，防止其私自或盗用公司名义承揽招标代理业务；招标代理从业人员只能在一个单位执业，不得同时在两个及以上单位从事招标代理工作。</w:t>
      </w:r>
    </w:p>
    <w:p w14:paraId="6FC42872">
      <w:pPr>
        <w:numPr>
          <w:ilvl w:val="0"/>
          <w:numId w:val="3"/>
        </w:numPr>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敬业爱岗、团结协作、尊重同行、主动交流、公平竞争，自觉履行职业道德准则，严格按合同约定，提供优质服务，共同提高招标代理行业业务水平。 </w:t>
      </w:r>
    </w:p>
    <w:p w14:paraId="019E3CF1">
      <w:pPr>
        <w:numPr>
          <w:ilvl w:val="0"/>
          <w:numId w:val="3"/>
        </w:numPr>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严格按照相关规定配备专职人员。加强专职人员的培训学习，提高其业务素质和服务水平，使之具备相应的职业能力；自觉保护知识产权，不得抄袭、盗用他人的成果等技术资料，不得窃取同行商业机密。</w:t>
      </w:r>
    </w:p>
    <w:p w14:paraId="610ED406">
      <w:pPr>
        <w:numPr>
          <w:ilvl w:val="0"/>
          <w:numId w:val="3"/>
        </w:numPr>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招标投标活动中遇到投诉或纠纷的，自觉接受有关行业行政监督部门或行业协会的监督和管理。 </w:t>
      </w:r>
    </w:p>
    <w:p w14:paraId="1F8CFA84">
      <w:pPr>
        <w:numPr>
          <w:ilvl w:val="0"/>
          <w:numId w:val="3"/>
        </w:numPr>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不得违反行业法律法规。</w:t>
      </w:r>
      <w:r>
        <w:rPr>
          <w:rFonts w:hint="eastAsia" w:asciiTheme="minorEastAsia" w:hAnsiTheme="minorEastAsia" w:cstheme="minorEastAsia"/>
          <w:sz w:val="28"/>
          <w:szCs w:val="28"/>
          <w:lang w:val="en-US" w:eastAsia="zh-CN"/>
        </w:rPr>
        <w:t>发现</w:t>
      </w:r>
      <w:r>
        <w:rPr>
          <w:rFonts w:hint="eastAsia" w:asciiTheme="minorEastAsia" w:hAnsiTheme="minorEastAsia" w:eastAsiaTheme="minorEastAsia" w:cstheme="minorEastAsia"/>
          <w:sz w:val="28"/>
          <w:szCs w:val="28"/>
        </w:rPr>
        <w:t>违反行业法律法规的行为，应及时制止，并上报有关行业行政监督部门或行业协会。</w:t>
      </w:r>
    </w:p>
    <w:p w14:paraId="56CED2AE">
      <w:pPr>
        <w:numPr>
          <w:ilvl w:val="0"/>
          <w:numId w:val="3"/>
        </w:numPr>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按照有关行业行政监督部门或行业协会的管理要求，及时上报从业人员、业绩、奖惩等相关信息。</w:t>
      </w:r>
    </w:p>
    <w:p w14:paraId="37BB9CE7">
      <w:pPr>
        <w:numPr>
          <w:ilvl w:val="0"/>
          <w:numId w:val="3"/>
        </w:numPr>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应积极参加行业行政监督部门或行业协会组织的课题研究、业务研讨、学术交流、专业培训、继续教育以及社会公益等活动，接受有关行业行政监督部门或行业协会的动态考评和信用评价，认可动态考评和信用评价制度，接受评价结果，同意结果信息公开发布。 </w:t>
      </w:r>
    </w:p>
    <w:p w14:paraId="731C37F2">
      <w:pPr>
        <w:numPr>
          <w:ilvl w:val="0"/>
          <w:numId w:val="2"/>
        </w:numPr>
        <w:ind w:left="0" w:leftChars="0" w:firstLine="281" w:firstLineChars="1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违约处理 </w:t>
      </w:r>
    </w:p>
    <w:p w14:paraId="00D90959">
      <w:pPr>
        <w:numPr>
          <w:ilvl w:val="0"/>
          <w:numId w:val="0"/>
        </w:numPr>
        <w:ind w:leftChars="10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第十八条 公约成员如违反本公约，经本协会诚信监督机构调查核实，提请协会理事会审定后，将根据情节轻重、造成影响和损失等情况，分别给予下列惩戒处理或向有关行政监督部门提出处理建议：</w:t>
      </w:r>
    </w:p>
    <w:p w14:paraId="478DD94C">
      <w:pPr>
        <w:numPr>
          <w:ilvl w:val="0"/>
          <w:numId w:val="0"/>
        </w:numPr>
        <w:ind w:leftChars="10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（一）约谈、书面检查、内部通报；</w:t>
      </w:r>
    </w:p>
    <w:p w14:paraId="2D908B96">
      <w:pPr>
        <w:numPr>
          <w:ilvl w:val="0"/>
          <w:numId w:val="0"/>
        </w:numPr>
        <w:ind w:leftChars="10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（二）建议有关行政监督部门予以通报；</w:t>
      </w:r>
    </w:p>
    <w:p w14:paraId="07957B90">
      <w:pPr>
        <w:numPr>
          <w:ilvl w:val="0"/>
          <w:numId w:val="0"/>
        </w:numPr>
        <w:ind w:leftChars="10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（三）发生两次（含）以上违反本公约的，视情节给予降低或撤销企业信用评价等级；</w:t>
      </w:r>
    </w:p>
    <w:p w14:paraId="74BA1BEB">
      <w:pPr>
        <w:numPr>
          <w:ilvl w:val="0"/>
          <w:numId w:val="0"/>
        </w:numPr>
        <w:ind w:leftChars="10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（四）建议有关行政监督部门给予限期整改、停业整顿、暂停或撤销个人职业资格等行政处罚；</w:t>
      </w:r>
    </w:p>
    <w:p w14:paraId="58D8F18F">
      <w:pPr>
        <w:numPr>
          <w:ilvl w:val="0"/>
          <w:numId w:val="0"/>
        </w:numPr>
        <w:ind w:leftChars="10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（五）情节严重者列入信用黑名单。 </w:t>
      </w:r>
    </w:p>
    <w:p w14:paraId="01F7BC38">
      <w:pPr>
        <w:numPr>
          <w:ilvl w:val="0"/>
          <w:numId w:val="0"/>
        </w:numPr>
        <w:ind w:leftChars="100" w:firstLine="281" w:firstLineChars="1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第五章 附则 </w:t>
      </w:r>
    </w:p>
    <w:p w14:paraId="3C63AF05">
      <w:pPr>
        <w:numPr>
          <w:ilvl w:val="0"/>
          <w:numId w:val="0"/>
        </w:numPr>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第十九条 本公约由连云港市招标投标协会第五届理事会第五次会议通过后施行，具体施行日期另行通知。 </w:t>
      </w:r>
    </w:p>
    <w:p w14:paraId="606BECBC">
      <w:pPr>
        <w:numPr>
          <w:ilvl w:val="0"/>
          <w:numId w:val="0"/>
        </w:numPr>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第二十条 本公约由连云港市招标投标协会负责解释。 </w:t>
      </w:r>
    </w:p>
    <w:p w14:paraId="4163F47A">
      <w:pPr>
        <w:numPr>
          <w:ilvl w:val="0"/>
          <w:numId w:val="0"/>
        </w:numPr>
        <w:ind w:firstLine="840" w:firstLineChars="300"/>
        <w:rPr>
          <w:rFonts w:hint="eastAsia" w:asciiTheme="minorEastAsia" w:hAnsiTheme="minorEastAsia" w:eastAsiaTheme="minorEastAsia" w:cstheme="minorEastAsia"/>
          <w:sz w:val="28"/>
          <w:szCs w:val="28"/>
        </w:rPr>
      </w:pPr>
    </w:p>
    <w:p w14:paraId="3F43365C">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 2：</w:t>
      </w:r>
    </w:p>
    <w:p w14:paraId="1588ADD7">
      <w:pPr>
        <w:numPr>
          <w:ilvl w:val="0"/>
          <w:numId w:val="0"/>
        </w:num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意见反馈表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195"/>
        <w:gridCol w:w="1065"/>
        <w:gridCol w:w="1065"/>
        <w:gridCol w:w="1065"/>
        <w:gridCol w:w="1065"/>
        <w:gridCol w:w="1066"/>
      </w:tblGrid>
      <w:tr w14:paraId="4C0F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558FDEB">
            <w:pPr>
              <w:numPr>
                <w:ilvl w:val="0"/>
                <w:numId w:val="0"/>
              </w:numPr>
              <w:rPr>
                <w:rFonts w:hint="eastAsia" w:asciiTheme="minorEastAsia" w:hAnsiTheme="minorEastAsia" w:eastAsiaTheme="minorEastAsia" w:cstheme="minorEastAsia"/>
                <w:b/>
                <w:bCs/>
                <w:sz w:val="28"/>
                <w:szCs w:val="28"/>
                <w:vertAlign w:val="baseline"/>
              </w:rPr>
            </w:pPr>
            <w:r>
              <w:rPr>
                <w:rFonts w:hint="eastAsia" w:asciiTheme="minorEastAsia" w:hAnsiTheme="minorEastAsia" w:eastAsiaTheme="minorEastAsia" w:cstheme="minorEastAsia"/>
                <w:sz w:val="28"/>
                <w:szCs w:val="28"/>
              </w:rPr>
              <w:t>反馈单位/ 个人（盖章/ 签字）</w:t>
            </w:r>
          </w:p>
        </w:tc>
        <w:tc>
          <w:tcPr>
            <w:tcW w:w="1195" w:type="dxa"/>
          </w:tcPr>
          <w:p w14:paraId="7106D2CB">
            <w:pPr>
              <w:numPr>
                <w:ilvl w:val="0"/>
                <w:numId w:val="0"/>
              </w:numPr>
              <w:ind w:left="839" w:leftChars="133" w:hanging="560" w:hangingChars="200"/>
              <w:jc w:val="both"/>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联</w:t>
            </w:r>
            <w:r>
              <w:rPr>
                <w:rFonts w:hint="eastAsia" w:asciiTheme="minorEastAsia" w:hAnsiTheme="minorEastAsia" w:cstheme="minorEastAsia"/>
                <w:sz w:val="28"/>
                <w:szCs w:val="28"/>
                <w:lang w:val="en-US" w:eastAsia="zh-CN"/>
              </w:rPr>
              <w:t xml:space="preserve"> 系   </w:t>
            </w:r>
          </w:p>
          <w:p w14:paraId="1663F302">
            <w:pPr>
              <w:numPr>
                <w:ilvl w:val="0"/>
                <w:numId w:val="0"/>
              </w:numPr>
              <w:ind w:left="839" w:leftChars="133" w:hanging="560" w:hangingChars="200"/>
              <w:jc w:val="both"/>
              <w:rPr>
                <w:rFonts w:hint="eastAsia" w:asciiTheme="minorEastAsia" w:hAnsiTheme="minorEastAsia" w:eastAsiaTheme="minorEastAsia" w:cstheme="minorEastAsia"/>
                <w:b/>
                <w:bCs/>
                <w:sz w:val="28"/>
                <w:szCs w:val="28"/>
                <w:vertAlign w:val="baseline"/>
              </w:rPr>
            </w:pPr>
            <w:r>
              <w:rPr>
                <w:rFonts w:hint="eastAsia" w:asciiTheme="minorEastAsia" w:hAnsiTheme="minorEastAsia" w:eastAsiaTheme="minorEastAsia" w:cstheme="minorEastAsia"/>
                <w:sz w:val="28"/>
                <w:szCs w:val="28"/>
              </w:rPr>
              <w:t>人</w:t>
            </w:r>
          </w:p>
        </w:tc>
        <w:tc>
          <w:tcPr>
            <w:tcW w:w="1065" w:type="dxa"/>
          </w:tcPr>
          <w:p w14:paraId="1BFEC65F">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系</w:t>
            </w:r>
          </w:p>
          <w:p w14:paraId="187E58DA">
            <w:pPr>
              <w:numPr>
                <w:ilvl w:val="0"/>
                <w:numId w:val="0"/>
              </w:numPr>
              <w:rPr>
                <w:rFonts w:hint="eastAsia" w:asciiTheme="minorEastAsia" w:hAnsiTheme="minorEastAsia" w:eastAsiaTheme="minorEastAsia" w:cstheme="minorEastAsia"/>
                <w:b/>
                <w:bCs/>
                <w:sz w:val="28"/>
                <w:szCs w:val="28"/>
                <w:vertAlign w:val="baseline"/>
              </w:rPr>
            </w:pPr>
            <w:r>
              <w:rPr>
                <w:rFonts w:hint="eastAsia" w:asciiTheme="minorEastAsia" w:hAnsiTheme="minorEastAsia" w:eastAsiaTheme="minorEastAsia" w:cstheme="minorEastAsia"/>
                <w:sz w:val="28"/>
                <w:szCs w:val="28"/>
              </w:rPr>
              <w:t>电</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话 </w:t>
            </w:r>
          </w:p>
        </w:tc>
        <w:tc>
          <w:tcPr>
            <w:tcW w:w="1065" w:type="dxa"/>
          </w:tcPr>
          <w:p w14:paraId="26512D40">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子</w:t>
            </w:r>
          </w:p>
          <w:p w14:paraId="7177940F">
            <w:pPr>
              <w:numPr>
                <w:ilvl w:val="0"/>
                <w:numId w:val="0"/>
              </w:numPr>
              <w:rPr>
                <w:rFonts w:hint="eastAsia" w:asciiTheme="minorEastAsia" w:hAnsiTheme="minorEastAsia" w:eastAsiaTheme="minorEastAsia" w:cstheme="minorEastAsia"/>
                <w:b/>
                <w:bCs/>
                <w:sz w:val="28"/>
                <w:szCs w:val="28"/>
                <w:vertAlign w:val="baseline"/>
              </w:rPr>
            </w:pPr>
            <w:r>
              <w:rPr>
                <w:rFonts w:hint="eastAsia" w:asciiTheme="minorEastAsia" w:hAnsiTheme="minorEastAsia" w:eastAsiaTheme="minorEastAsia" w:cstheme="minorEastAsia"/>
                <w:sz w:val="28"/>
                <w:szCs w:val="28"/>
              </w:rPr>
              <w:t>邮</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p>
        </w:tc>
        <w:tc>
          <w:tcPr>
            <w:tcW w:w="1065" w:type="dxa"/>
          </w:tcPr>
          <w:p w14:paraId="312FBF14">
            <w:pPr>
              <w:numPr>
                <w:ilvl w:val="0"/>
                <w:numId w:val="0"/>
              </w:numPr>
              <w:rPr>
                <w:rFonts w:hint="eastAsia" w:asciiTheme="minorEastAsia" w:hAnsiTheme="minorEastAsia" w:eastAsiaTheme="minorEastAsia" w:cstheme="minorEastAsia"/>
                <w:b/>
                <w:bCs/>
                <w:sz w:val="28"/>
                <w:szCs w:val="28"/>
                <w:vertAlign w:val="baseline"/>
              </w:rPr>
            </w:pPr>
            <w:r>
              <w:rPr>
                <w:rFonts w:hint="eastAsia" w:asciiTheme="minorEastAsia" w:hAnsiTheme="minorEastAsia" w:eastAsiaTheme="minorEastAsia" w:cstheme="minorEastAsia"/>
                <w:sz w:val="28"/>
                <w:szCs w:val="28"/>
              </w:rPr>
              <w:t xml:space="preserve">反馈意见涉及条款 第____章 第____条 </w:t>
            </w:r>
          </w:p>
        </w:tc>
        <w:tc>
          <w:tcPr>
            <w:tcW w:w="1065" w:type="dxa"/>
          </w:tcPr>
          <w:p w14:paraId="56209232">
            <w:pPr>
              <w:numPr>
                <w:ilvl w:val="0"/>
                <w:numId w:val="0"/>
              </w:numPr>
              <w:rPr>
                <w:rFonts w:hint="eastAsia" w:asciiTheme="minorEastAsia" w:hAnsiTheme="minorEastAsia" w:eastAsiaTheme="minorEastAsia" w:cstheme="minorEastAsia"/>
                <w:b/>
                <w:bCs/>
                <w:sz w:val="28"/>
                <w:szCs w:val="28"/>
                <w:vertAlign w:val="baseline"/>
              </w:rPr>
            </w:pPr>
            <w:r>
              <w:rPr>
                <w:rFonts w:hint="eastAsia" w:asciiTheme="minorEastAsia" w:hAnsiTheme="minorEastAsia" w:eastAsiaTheme="minorEastAsia" w:cstheme="minorEastAsia"/>
                <w:sz w:val="28"/>
                <w:szCs w:val="28"/>
              </w:rPr>
              <w:t xml:space="preserve">具体修改意见及理由 </w:t>
            </w:r>
          </w:p>
        </w:tc>
        <w:tc>
          <w:tcPr>
            <w:tcW w:w="1066" w:type="dxa"/>
          </w:tcPr>
          <w:p w14:paraId="099FB3D0">
            <w:pPr>
              <w:numPr>
                <w:ilvl w:val="0"/>
                <w:numId w:val="0"/>
              </w:numPr>
              <w:rPr>
                <w:rFonts w:hint="eastAsia" w:asciiTheme="minorEastAsia" w:hAnsiTheme="minorEastAsia" w:eastAsiaTheme="minorEastAsia" w:cstheme="minorEastAsia"/>
                <w:b/>
                <w:bCs/>
                <w:sz w:val="28"/>
                <w:szCs w:val="28"/>
                <w:vertAlign w:val="baseline"/>
              </w:rPr>
            </w:pPr>
            <w:r>
              <w:rPr>
                <w:rFonts w:hint="eastAsia" w:asciiTheme="minorEastAsia" w:hAnsiTheme="minorEastAsia" w:eastAsiaTheme="minorEastAsia" w:cstheme="minorEastAsia"/>
                <w:sz w:val="28"/>
                <w:szCs w:val="28"/>
              </w:rPr>
              <w:t xml:space="preserve"> 其他建</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议</w:t>
            </w:r>
          </w:p>
        </w:tc>
      </w:tr>
      <w:tr w14:paraId="3187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1065" w:type="dxa"/>
          </w:tcPr>
          <w:p w14:paraId="030E6C9A">
            <w:pPr>
              <w:numPr>
                <w:ilvl w:val="0"/>
                <w:numId w:val="0"/>
              </w:numPr>
              <w:rPr>
                <w:rFonts w:hint="eastAsia" w:asciiTheme="minorEastAsia" w:hAnsiTheme="minorEastAsia" w:eastAsiaTheme="minorEastAsia" w:cstheme="minorEastAsia"/>
                <w:b/>
                <w:bCs/>
                <w:sz w:val="28"/>
                <w:szCs w:val="28"/>
                <w:vertAlign w:val="baseline"/>
              </w:rPr>
            </w:pPr>
          </w:p>
        </w:tc>
        <w:tc>
          <w:tcPr>
            <w:tcW w:w="1195" w:type="dxa"/>
          </w:tcPr>
          <w:p w14:paraId="1F5317D3">
            <w:pPr>
              <w:numPr>
                <w:ilvl w:val="0"/>
                <w:numId w:val="0"/>
              </w:numPr>
              <w:rPr>
                <w:rFonts w:hint="eastAsia" w:asciiTheme="minorEastAsia" w:hAnsiTheme="minorEastAsia" w:eastAsiaTheme="minorEastAsia" w:cstheme="minorEastAsia"/>
                <w:b/>
                <w:bCs/>
                <w:sz w:val="28"/>
                <w:szCs w:val="28"/>
                <w:vertAlign w:val="baseline"/>
              </w:rPr>
            </w:pPr>
          </w:p>
        </w:tc>
        <w:tc>
          <w:tcPr>
            <w:tcW w:w="1065" w:type="dxa"/>
          </w:tcPr>
          <w:p w14:paraId="226A4EF7">
            <w:pPr>
              <w:numPr>
                <w:ilvl w:val="0"/>
                <w:numId w:val="0"/>
              </w:numPr>
              <w:rPr>
                <w:rFonts w:hint="eastAsia" w:asciiTheme="minorEastAsia" w:hAnsiTheme="minorEastAsia" w:eastAsiaTheme="minorEastAsia" w:cstheme="minorEastAsia"/>
                <w:b/>
                <w:bCs/>
                <w:sz w:val="28"/>
                <w:szCs w:val="28"/>
                <w:vertAlign w:val="baseline"/>
              </w:rPr>
            </w:pPr>
          </w:p>
        </w:tc>
        <w:tc>
          <w:tcPr>
            <w:tcW w:w="1065" w:type="dxa"/>
          </w:tcPr>
          <w:p w14:paraId="3E579AFD">
            <w:pPr>
              <w:numPr>
                <w:ilvl w:val="0"/>
                <w:numId w:val="0"/>
              </w:numPr>
              <w:rPr>
                <w:rFonts w:hint="eastAsia" w:asciiTheme="minorEastAsia" w:hAnsiTheme="minorEastAsia" w:eastAsiaTheme="minorEastAsia" w:cstheme="minorEastAsia"/>
                <w:b/>
                <w:bCs/>
                <w:sz w:val="28"/>
                <w:szCs w:val="28"/>
                <w:vertAlign w:val="baseline"/>
              </w:rPr>
            </w:pPr>
          </w:p>
        </w:tc>
        <w:tc>
          <w:tcPr>
            <w:tcW w:w="1065" w:type="dxa"/>
          </w:tcPr>
          <w:p w14:paraId="38BF2082">
            <w:pPr>
              <w:numPr>
                <w:ilvl w:val="0"/>
                <w:numId w:val="0"/>
              </w:numPr>
              <w:rPr>
                <w:rFonts w:hint="eastAsia" w:asciiTheme="minorEastAsia" w:hAnsiTheme="minorEastAsia" w:eastAsiaTheme="minorEastAsia" w:cstheme="minorEastAsia"/>
                <w:b/>
                <w:bCs/>
                <w:sz w:val="28"/>
                <w:szCs w:val="28"/>
                <w:vertAlign w:val="baseline"/>
              </w:rPr>
            </w:pPr>
          </w:p>
        </w:tc>
        <w:tc>
          <w:tcPr>
            <w:tcW w:w="1065" w:type="dxa"/>
          </w:tcPr>
          <w:p w14:paraId="329BEFB4">
            <w:pPr>
              <w:numPr>
                <w:ilvl w:val="0"/>
                <w:numId w:val="0"/>
              </w:numPr>
              <w:rPr>
                <w:rFonts w:hint="eastAsia" w:asciiTheme="minorEastAsia" w:hAnsiTheme="minorEastAsia" w:eastAsiaTheme="minorEastAsia" w:cstheme="minorEastAsia"/>
                <w:b/>
                <w:bCs/>
                <w:sz w:val="28"/>
                <w:szCs w:val="28"/>
                <w:vertAlign w:val="baseline"/>
              </w:rPr>
            </w:pPr>
          </w:p>
        </w:tc>
        <w:tc>
          <w:tcPr>
            <w:tcW w:w="1066" w:type="dxa"/>
          </w:tcPr>
          <w:p w14:paraId="192BF144">
            <w:pPr>
              <w:numPr>
                <w:ilvl w:val="0"/>
                <w:numId w:val="0"/>
              </w:numPr>
              <w:rPr>
                <w:rFonts w:hint="eastAsia" w:asciiTheme="minorEastAsia" w:hAnsiTheme="minorEastAsia" w:eastAsiaTheme="minorEastAsia" w:cstheme="minorEastAsia"/>
                <w:b/>
                <w:bCs/>
                <w:sz w:val="28"/>
                <w:szCs w:val="28"/>
                <w:vertAlign w:val="baseline"/>
              </w:rPr>
            </w:pPr>
          </w:p>
        </w:tc>
      </w:tr>
    </w:tbl>
    <w:p w14:paraId="19B2798B">
      <w:pPr>
        <w:numPr>
          <w:ilvl w:val="0"/>
          <w:numId w:val="0"/>
        </w:numPr>
        <w:rPr>
          <w:rFonts w:hint="eastAsia" w:asciiTheme="minorEastAsia" w:hAnsiTheme="minorEastAsia" w:eastAsiaTheme="minorEastAsia" w:cstheme="minorEastAsia"/>
          <w:sz w:val="28"/>
          <w:szCs w:val="28"/>
        </w:rPr>
      </w:pPr>
    </w:p>
    <w:p w14:paraId="7613C6FC">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p w14:paraId="2A21EABD">
      <w:pPr>
        <w:numPr>
          <w:ilvl w:val="0"/>
          <w:numId w:val="4"/>
        </w:num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请针对具体条款提出修改意见，未明确条款的泛泛意见将不予采纳；</w:t>
      </w:r>
    </w:p>
    <w:p w14:paraId="6F048F3E">
      <w:pPr>
        <w:numPr>
          <w:ilvl w:val="0"/>
          <w:numId w:val="4"/>
        </w:num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修改理由请详细说明，可另附页；</w:t>
      </w:r>
    </w:p>
    <w:p w14:paraId="0BC612F2">
      <w:pPr>
        <w:numPr>
          <w:ilvl w:val="0"/>
          <w:numId w:val="4"/>
        </w:num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个人反馈请签字，单位反馈请加盖公章。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83D43"/>
    <w:multiLevelType w:val="singleLevel"/>
    <w:tmpl w:val="9CA83D43"/>
    <w:lvl w:ilvl="0" w:tentative="0">
      <w:start w:val="1"/>
      <w:numFmt w:val="decimal"/>
      <w:suff w:val="space"/>
      <w:lvlText w:val="%1."/>
      <w:lvlJc w:val="left"/>
    </w:lvl>
  </w:abstractNum>
  <w:abstractNum w:abstractNumId="1">
    <w:nsid w:val="2A11B7AC"/>
    <w:multiLevelType w:val="singleLevel"/>
    <w:tmpl w:val="2A11B7AC"/>
    <w:lvl w:ilvl="0" w:tentative="0">
      <w:start w:val="1"/>
      <w:numFmt w:val="decimal"/>
      <w:suff w:val="space"/>
      <w:lvlText w:val="%1."/>
      <w:lvlJc w:val="left"/>
    </w:lvl>
  </w:abstractNum>
  <w:abstractNum w:abstractNumId="2">
    <w:nsid w:val="57695219"/>
    <w:multiLevelType w:val="singleLevel"/>
    <w:tmpl w:val="57695219"/>
    <w:lvl w:ilvl="0" w:tentative="0">
      <w:start w:val="1"/>
      <w:numFmt w:val="chineseCounting"/>
      <w:suff w:val="space"/>
      <w:lvlText w:val="第%1条"/>
      <w:lvlJc w:val="left"/>
      <w:rPr>
        <w:rFonts w:hint="eastAsia"/>
      </w:rPr>
    </w:lvl>
  </w:abstractNum>
  <w:abstractNum w:abstractNumId="3">
    <w:nsid w:val="618EE81F"/>
    <w:multiLevelType w:val="singleLevel"/>
    <w:tmpl w:val="618EE81F"/>
    <w:lvl w:ilvl="0" w:tentative="0">
      <w:start w:val="1"/>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4171"/>
    <w:rsid w:val="05617540"/>
    <w:rsid w:val="06B8125C"/>
    <w:rsid w:val="06F15AA5"/>
    <w:rsid w:val="07EE7038"/>
    <w:rsid w:val="0B6E636A"/>
    <w:rsid w:val="0F8B4F2A"/>
    <w:rsid w:val="16A200FF"/>
    <w:rsid w:val="176C18A3"/>
    <w:rsid w:val="17C23933"/>
    <w:rsid w:val="23843AD1"/>
    <w:rsid w:val="27313BFD"/>
    <w:rsid w:val="32D103B5"/>
    <w:rsid w:val="371812F8"/>
    <w:rsid w:val="373224CF"/>
    <w:rsid w:val="381E5E4A"/>
    <w:rsid w:val="39BD5AB8"/>
    <w:rsid w:val="3D377E85"/>
    <w:rsid w:val="3D6F788E"/>
    <w:rsid w:val="432650E5"/>
    <w:rsid w:val="484A57A5"/>
    <w:rsid w:val="506C3A0E"/>
    <w:rsid w:val="51902138"/>
    <w:rsid w:val="533C0767"/>
    <w:rsid w:val="537E0B4F"/>
    <w:rsid w:val="53D77A4C"/>
    <w:rsid w:val="55081CBA"/>
    <w:rsid w:val="56A1616C"/>
    <w:rsid w:val="57CC254A"/>
    <w:rsid w:val="58F82F18"/>
    <w:rsid w:val="5F9743C0"/>
    <w:rsid w:val="614468A9"/>
    <w:rsid w:val="646442AF"/>
    <w:rsid w:val="6EE03FD2"/>
    <w:rsid w:val="707D5088"/>
    <w:rsid w:val="70BA0EE5"/>
    <w:rsid w:val="72F67BF9"/>
    <w:rsid w:val="752A7BA3"/>
    <w:rsid w:val="759F1DD9"/>
    <w:rsid w:val="76390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2718</Words>
  <Characters>2782</Characters>
  <Lines>0</Lines>
  <Paragraphs>0</Paragraphs>
  <TotalTime>4</TotalTime>
  <ScaleCrop>false</ScaleCrop>
  <LinksUpToDate>false</LinksUpToDate>
  <CharactersWithSpaces>2885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2025-12-16T08:27:00Z</dcterms:created>
  <dc:creator>admin</dc:creator>
  <cp:lastModifiedBy>*静子璇</cp:lastModifiedBy>
  <dcterms:modified xsi:type="dcterms:W3CDTF">2025-12-18T01:26:07Z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eyJoZGlkIjoiZDI0ZmVmNmNjMWJlMDU4ZGVhNzE1MTRkZDVkMDQ0MmMiLCJ1c2VySWQiOiI4MDczMTQ3MzEifQ==</vt:lpwstr>
  </property>
  <property fmtid="{D5CDD505-2E9C-101B-9397-08002B2CF9AE}" pid="4" name="ICV">
    <vt:lpwstr>29A7A9111BC14320BA483244E89C4432_12</vt:lpwstr>
  </property>
</Properties>
</file>