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66864">
      <w:pPr>
        <w:pStyle w:val="2"/>
        <w:jc w:val="center"/>
      </w:pPr>
      <w:bookmarkStart w:id="0" w:name="_Toc20484"/>
      <w:bookmarkStart w:id="1" w:name="_Toc515109095"/>
      <w:bookmarkStart w:id="2" w:name="_Toc26587"/>
      <w:r>
        <w:rPr>
          <w:rFonts w:hint="eastAsia"/>
          <w:lang w:eastAsia="zh-CN"/>
        </w:rPr>
        <w:t>表决</w:t>
      </w:r>
      <w:r>
        <w:rPr>
          <w:rFonts w:hint="eastAsia"/>
        </w:rPr>
        <w:t>系统操作手册</w:t>
      </w:r>
      <w:bookmarkEnd w:id="0"/>
      <w:bookmarkEnd w:id="1"/>
      <w:bookmarkEnd w:id="2"/>
    </w:p>
    <w:p w14:paraId="513D0E7D">
      <w:pPr>
        <w:pStyle w:val="4"/>
        <w:numPr>
          <w:ilvl w:val="0"/>
          <w:numId w:val="1"/>
        </w:numPr>
      </w:pPr>
      <w:r>
        <w:rPr>
          <w:rFonts w:hint="eastAsia"/>
        </w:rPr>
        <w:t>发起</w:t>
      </w:r>
      <w:r>
        <w:t>投票</w:t>
      </w:r>
    </w:p>
    <w:p w14:paraId="71B0E271">
      <w:pPr>
        <w:spacing w:line="360" w:lineRule="auto"/>
        <w:ind w:firstLine="420" w:firstLineChars="200"/>
      </w:pPr>
      <w:r>
        <w:rPr>
          <w:rFonts w:hint="eastAsia"/>
          <w:lang w:eastAsia="zh-CN"/>
        </w:rPr>
        <w:t>业务系统分摊范围受理完成后，申请人通过表决系统建项发起，</w:t>
      </w:r>
      <w:r>
        <w:rPr>
          <w:rFonts w:hint="eastAsia"/>
        </w:rPr>
        <w:t>用</w:t>
      </w:r>
      <w:r>
        <w:t>浏览器</w:t>
      </w:r>
      <w:r>
        <w:rPr>
          <w:rFonts w:hint="eastAsia"/>
        </w:rPr>
        <w:t>打开网址：http://www.lygwyglzx.cn/LYGWXZJ_VoteApp/Admin/home/index?v=45930.653066794，</w:t>
      </w:r>
      <w:r>
        <w:rPr>
          <w:rFonts w:hint="eastAsia"/>
          <w:lang w:eastAsia="zh-CN"/>
        </w:rPr>
        <w:t>账号与维修资金申报系统一致，</w:t>
      </w:r>
      <w:r>
        <w:rPr>
          <w:rFonts w:hint="eastAsia"/>
        </w:rPr>
        <w:t>登录</w:t>
      </w:r>
      <w:r>
        <w:t>后</w:t>
      </w:r>
      <w:r>
        <w:rPr>
          <w:rFonts w:hint="eastAsia"/>
        </w:rPr>
        <w:t>如</w:t>
      </w:r>
      <w:r>
        <w:t>下图所示</w:t>
      </w:r>
      <w:r>
        <w:rPr>
          <w:rFonts w:hint="eastAsia"/>
        </w:rPr>
        <w:t xml:space="preserve"> ，在快捷入口——点击“新建表决”，创建投票事项：</w:t>
      </w:r>
    </w:p>
    <w:p w14:paraId="74DC5F37"/>
    <w:p w14:paraId="3ED412EC">
      <w:r>
        <w:drawing>
          <wp:inline distT="0" distB="0" distL="0" distR="0">
            <wp:extent cx="4414520" cy="3463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0222"/>
                    <a:stretch>
                      <a:fillRect/>
                    </a:stretch>
                  </pic:blipFill>
                  <pic:spPr>
                    <a:xfrm>
                      <a:off x="0" y="0"/>
                      <a:ext cx="4420561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2" w:name="_GoBack"/>
      <w:bookmarkEnd w:id="12"/>
    </w:p>
    <w:p w14:paraId="4D01A31E">
      <w:pPr>
        <w:ind w:firstLine="420"/>
        <w:rPr>
          <w:b/>
          <w:sz w:val="24"/>
        </w:rPr>
      </w:pPr>
      <w:bookmarkStart w:id="3" w:name="OLE_LINK11"/>
      <w:bookmarkStart w:id="4" w:name="OLE_LINK10"/>
    </w:p>
    <w:p w14:paraId="445EBBB6">
      <w:pPr>
        <w:ind w:firstLine="420"/>
        <w:rPr>
          <w:rFonts w:hint="eastAsia"/>
          <w:b/>
          <w:sz w:val="24"/>
        </w:rPr>
      </w:pPr>
    </w:p>
    <w:p w14:paraId="42F7BF75">
      <w:pPr>
        <w:ind w:firstLine="420"/>
      </w:pPr>
      <w:r>
        <w:rPr>
          <w:rFonts w:hint="eastAsia"/>
          <w:b/>
          <w:sz w:val="24"/>
        </w:rPr>
        <w:t>第一步：</w:t>
      </w:r>
      <w:r>
        <w:rPr>
          <w:rFonts w:hint="eastAsia"/>
        </w:rPr>
        <w:t>选择投票类型、</w:t>
      </w:r>
      <w:r>
        <w:rPr>
          <w:highlight w:val="yellow"/>
        </w:rPr>
        <w:t>填写投票标题</w:t>
      </w:r>
      <w:r>
        <w:rPr>
          <w:rFonts w:hint="eastAsia"/>
          <w:highlight w:val="yellow"/>
          <w:lang w:eastAsia="zh-CN"/>
        </w:rPr>
        <w:t>（具体到项目名称）</w:t>
      </w:r>
      <w:r>
        <w:rPr>
          <w:rFonts w:hint="eastAsia"/>
        </w:rPr>
        <w:t>、项目（小区名称）、行政</w:t>
      </w:r>
      <w:r>
        <w:t>区域</w:t>
      </w:r>
      <w:r>
        <w:rPr>
          <w:rFonts w:hint="eastAsia"/>
        </w:rPr>
        <w:t>、投票期限（</w:t>
      </w:r>
      <w:r>
        <w:rPr>
          <w:rFonts w:hint="eastAsia"/>
          <w:lang w:eastAsia="zh-CN"/>
        </w:rPr>
        <w:t>预填</w:t>
      </w:r>
      <w:r>
        <w:rPr>
          <w:rFonts w:hint="eastAsia"/>
          <w:lang w:val="en-US" w:eastAsia="zh-CN"/>
        </w:rPr>
        <w:t>2个月或可自行填写</w:t>
      </w:r>
      <w:r>
        <w:rPr>
          <w:rFonts w:hint="eastAsia"/>
        </w:rPr>
        <w:t>）、填写详细描述</w:t>
      </w:r>
      <w:r>
        <w:rPr>
          <w:rFonts w:hint="eastAsia"/>
          <w:lang w:eastAsia="zh-CN"/>
        </w:rPr>
        <w:t>（划线部分准确填写）</w:t>
      </w:r>
      <w:r>
        <w:rPr>
          <w:rFonts w:hint="eastAsia"/>
        </w:rPr>
        <w:t>等；</w:t>
      </w:r>
    </w:p>
    <w:p w14:paraId="2B9C30EA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5266055" cy="996950"/>
            <wp:effectExtent l="0" t="0" r="10795" b="1270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03118">
      <w:r>
        <w:drawing>
          <wp:inline distT="0" distB="0" distL="114300" distR="114300">
            <wp:extent cx="5269865" cy="3580765"/>
            <wp:effectExtent l="0" t="0" r="635" b="63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9F3EC"/>
    <w:p w14:paraId="7B8DC179">
      <w:pPr>
        <w:ind w:firstLine="482" w:firstLineChars="200"/>
      </w:pPr>
      <w:r>
        <w:rPr>
          <w:rFonts w:hint="eastAsia"/>
          <w:b/>
          <w:sz w:val="24"/>
        </w:rPr>
        <w:t>第二步：</w:t>
      </w:r>
      <w:r>
        <w:rPr>
          <w:rFonts w:hint="eastAsia"/>
          <w:lang w:val="en-US" w:eastAsia="zh-CN"/>
        </w:rPr>
        <w:t>编辑</w:t>
      </w:r>
      <w:r>
        <w:rPr>
          <w:rFonts w:hint="eastAsia"/>
        </w:rPr>
        <w:t>投票事项通过规则，如下图所示：</w:t>
      </w:r>
    </w:p>
    <w:p w14:paraId="06B1535F">
      <w:pPr>
        <w:ind w:firstLine="420"/>
        <w:rPr>
          <w:rFonts w:hint="eastAsia"/>
        </w:rPr>
      </w:pPr>
    </w:p>
    <w:p w14:paraId="664128A5">
      <w:r>
        <w:drawing>
          <wp:inline distT="0" distB="0" distL="114300" distR="114300">
            <wp:extent cx="5269865" cy="1078230"/>
            <wp:effectExtent l="0" t="0" r="63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FD1BD">
      <w:r>
        <w:drawing>
          <wp:inline distT="0" distB="0" distL="114300" distR="114300">
            <wp:extent cx="5269230" cy="2925445"/>
            <wp:effectExtent l="0" t="0" r="127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2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5759C">
      <w:pPr>
        <w:ind w:firstLine="420"/>
        <w:rPr>
          <w:rFonts w:hint="eastAsia"/>
        </w:rPr>
      </w:pPr>
    </w:p>
    <w:p w14:paraId="264189F7">
      <w:pPr>
        <w:spacing w:line="360" w:lineRule="auto"/>
        <w:ind w:firstLine="422" w:firstLineChars="200"/>
        <w:jc w:val="left"/>
        <w:rPr>
          <w:rFonts w:hint="eastAsia"/>
          <w:b w:val="0"/>
          <w:bCs/>
          <w:lang w:val="en-US" w:eastAsia="zh-CN"/>
        </w:rPr>
      </w:pPr>
      <w:r>
        <w:rPr>
          <w:rFonts w:hint="eastAsia"/>
          <w:b/>
          <w:lang w:val="en-US" w:eastAsia="zh-CN"/>
        </w:rPr>
        <w:t>第三步：</w:t>
      </w:r>
      <w:r>
        <w:rPr>
          <w:rFonts w:hint="eastAsia"/>
          <w:b w:val="0"/>
          <w:bCs/>
          <w:lang w:val="en-US" w:eastAsia="zh-CN"/>
        </w:rPr>
        <w:t>上传“维修方案”</w:t>
      </w:r>
    </w:p>
    <w:p w14:paraId="3066EB48">
      <w:r>
        <w:drawing>
          <wp:inline distT="0" distB="0" distL="114300" distR="114300">
            <wp:extent cx="5269865" cy="419735"/>
            <wp:effectExtent l="0" t="0" r="635" b="1206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D2231">
      <w:pPr>
        <w:spacing w:line="360" w:lineRule="auto"/>
        <w:ind w:firstLine="422" w:firstLineChars="200"/>
        <w:jc w:val="left"/>
      </w:pPr>
      <w:r>
        <w:rPr>
          <w:rFonts w:hint="eastAsia"/>
          <w:b/>
        </w:rPr>
        <w:t>第</w:t>
      </w:r>
      <w:r>
        <w:rPr>
          <w:rFonts w:hint="eastAsia"/>
          <w:b/>
          <w:lang w:val="en-US" w:eastAsia="zh-CN"/>
        </w:rPr>
        <w:t>四</w:t>
      </w:r>
      <w:r>
        <w:rPr>
          <w:rFonts w:hint="eastAsia"/>
          <w:b/>
        </w:rPr>
        <w:t>步</w:t>
      </w:r>
      <w:r>
        <w:rPr>
          <w:rFonts w:hint="eastAsia"/>
        </w:rPr>
        <w:t>：添加投票范围</w:t>
      </w:r>
    </w:p>
    <w:p w14:paraId="05186233">
      <w:pPr>
        <w:spacing w:line="360" w:lineRule="auto"/>
      </w:pPr>
      <w:r>
        <w:drawing>
          <wp:inline distT="0" distB="0" distL="114300" distR="114300">
            <wp:extent cx="3867150" cy="1301750"/>
            <wp:effectExtent l="0" t="0" r="6350" b="635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D9FF">
      <w:pPr>
        <w:spacing w:line="360" w:lineRule="auto"/>
        <w:ind w:left="420" w:firstLine="420"/>
      </w:pPr>
    </w:p>
    <w:p w14:paraId="127D2BC0">
      <w:pPr>
        <w:spacing w:line="360" w:lineRule="auto"/>
        <w:ind w:firstLine="420" w:firstLineChars="200"/>
        <w:rPr>
          <w:rFonts w:hint="eastAsia"/>
        </w:rPr>
      </w:pPr>
      <w:r>
        <w:t>点击“</w:t>
      </w:r>
      <w:r>
        <w:rPr>
          <w:rFonts w:hint="eastAsia"/>
        </w:rPr>
        <w:t>维修资金获取数据</w:t>
      </w:r>
      <w:r>
        <w:t>”；</w:t>
      </w:r>
    </w:p>
    <w:p w14:paraId="5269CFB6">
      <w:pPr>
        <w:spacing w:line="360" w:lineRule="auto"/>
        <w:rPr>
          <w:rFonts w:hint="eastAsia"/>
        </w:rPr>
      </w:pPr>
      <w:r>
        <w:drawing>
          <wp:inline distT="0" distB="0" distL="114300" distR="114300">
            <wp:extent cx="5029200" cy="2076450"/>
            <wp:effectExtent l="0" t="0" r="0" b="635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FA41B">
      <w:pPr>
        <w:spacing w:line="360" w:lineRule="auto"/>
        <w:ind w:firstLine="420" w:firstLineChars="200"/>
      </w:pPr>
      <w:r>
        <w:t>选择查询</w:t>
      </w:r>
      <w:r>
        <w:rPr>
          <w:rFonts w:hint="eastAsia"/>
        </w:rPr>
        <w:t xml:space="preserve">方式 </w:t>
      </w:r>
      <w:r>
        <w:t xml:space="preserve">- </w:t>
      </w:r>
      <w:r>
        <w:rPr>
          <w:rFonts w:hint="eastAsia"/>
        </w:rPr>
        <w:t xml:space="preserve">按维修项目 </w:t>
      </w:r>
    </w:p>
    <w:p w14:paraId="6CA874BD">
      <w:pPr>
        <w:spacing w:line="360" w:lineRule="auto"/>
      </w:pPr>
      <w:r>
        <w:drawing>
          <wp:inline distT="0" distB="0" distL="114300" distR="114300">
            <wp:extent cx="4635500" cy="1238250"/>
            <wp:effectExtent l="0" t="0" r="0" b="635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1CA50">
      <w:pPr>
        <w:spacing w:line="360" w:lineRule="auto"/>
        <w:ind w:left="420" w:firstLine="420"/>
      </w:pPr>
    </w:p>
    <w:p w14:paraId="62C30BFC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输入“维修项目编号“后查询，然后保存，如下图：</w:t>
      </w:r>
    </w:p>
    <w:p w14:paraId="1B4C4A4F">
      <w:pPr>
        <w:spacing w:line="360" w:lineRule="auto"/>
      </w:pPr>
      <w:r>
        <w:drawing>
          <wp:inline distT="0" distB="0" distL="114300" distR="114300">
            <wp:extent cx="5268595" cy="2614930"/>
            <wp:effectExtent l="0" t="0" r="1905" b="127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5B5F0">
      <w:r>
        <w:drawing>
          <wp:inline distT="0" distB="0" distL="114300" distR="114300">
            <wp:extent cx="5268595" cy="3900805"/>
            <wp:effectExtent l="0" t="0" r="1905" b="10795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F03A"/>
    <w:p w14:paraId="142E808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核对信息无误后，点击提交；新建的投票事项进入审核状态</w:t>
      </w:r>
      <w:bookmarkEnd w:id="3"/>
      <w:bookmarkEnd w:id="4"/>
      <w:r>
        <w:rPr>
          <w:rFonts w:hint="eastAsia"/>
        </w:rPr>
        <w:t>。</w:t>
      </w:r>
      <w:r>
        <w:t xml:space="preserve"> </w:t>
      </w:r>
      <w:r>
        <w:rPr>
          <w:rFonts w:hint="eastAsia"/>
          <w:lang w:eastAsia="zh-CN"/>
        </w:rPr>
        <w:t>工作人员完成审核后，业主通过我的连云港开始表决。</w:t>
      </w:r>
    </w:p>
    <w:p w14:paraId="271EF048"/>
    <w:p w14:paraId="57C4DD17">
      <w:pPr>
        <w:ind w:firstLine="420"/>
      </w:pPr>
    </w:p>
    <w:p w14:paraId="40B60CD9">
      <w:pPr>
        <w:rPr>
          <w:b/>
          <w:sz w:val="24"/>
        </w:rPr>
      </w:pPr>
      <w:bookmarkStart w:id="5" w:name="_打印投票公告"/>
      <w:bookmarkEnd w:id="5"/>
      <w:bookmarkStart w:id="6" w:name="OLE_LINK12"/>
    </w:p>
    <w:p w14:paraId="79385D5F">
      <w:pPr>
        <w:rPr>
          <w:b/>
          <w:sz w:val="24"/>
        </w:rPr>
      </w:pPr>
    </w:p>
    <w:p w14:paraId="6F725C82">
      <w:pPr>
        <w:pStyle w:val="4"/>
        <w:numPr>
          <w:ilvl w:val="0"/>
          <w:numId w:val="1"/>
        </w:numPr>
      </w:pPr>
      <w:bookmarkStart w:id="7" w:name="_打印延期公告"/>
      <w:bookmarkEnd w:id="7"/>
      <w:r>
        <w:t>打印延期公告</w:t>
      </w:r>
    </w:p>
    <w:bookmarkEnd w:id="6"/>
    <w:p w14:paraId="4FCE7366"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“结束日期”</w:t>
      </w:r>
      <w:r>
        <w:rPr>
          <w:rFonts w:hint="eastAsia" w:ascii="宋体" w:hAnsi="宋体" w:eastAsia="宋体"/>
          <w:color w:val="FF0000"/>
        </w:rPr>
        <w:t>快</w:t>
      </w:r>
      <w:r>
        <w:rPr>
          <w:rFonts w:hint="eastAsia" w:ascii="宋体" w:hAnsi="宋体" w:eastAsia="宋体"/>
        </w:rPr>
        <w:t>到期后，如果票数不够，可发起一次延期，系统自动延长表决时间；</w:t>
      </w:r>
    </w:p>
    <w:p w14:paraId="3BEAA742">
      <w:r>
        <w:drawing>
          <wp:inline distT="0" distB="0" distL="114300" distR="114300">
            <wp:extent cx="5269865" cy="735330"/>
            <wp:effectExtent l="0" t="0" r="635" b="127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4CEF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上传延期附件</w:t>
      </w:r>
    </w:p>
    <w:p w14:paraId="0FD98BF5">
      <w:r>
        <w:drawing>
          <wp:inline distT="0" distB="0" distL="114300" distR="114300">
            <wp:extent cx="5271135" cy="1461135"/>
            <wp:effectExtent l="0" t="0" r="12065" b="12065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A7BCC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填写延期时间和延期原因后，提交延期。</w:t>
      </w:r>
    </w:p>
    <w:p w14:paraId="035E7F54">
      <w:r>
        <w:drawing>
          <wp:inline distT="0" distB="0" distL="114300" distR="114300">
            <wp:extent cx="5271770" cy="2872740"/>
            <wp:effectExtent l="0" t="0" r="11430" b="10160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CE892"/>
    <w:p w14:paraId="4FACB18D"/>
    <w:p w14:paraId="3DB88724"/>
    <w:p w14:paraId="7743FCDF"/>
    <w:p w14:paraId="1A5B8948"/>
    <w:p w14:paraId="6A179133"/>
    <w:p w14:paraId="01365E91"/>
    <w:p w14:paraId="723F273A"/>
    <w:p w14:paraId="21A52989">
      <w:pPr>
        <w:pStyle w:val="4"/>
        <w:numPr>
          <w:ilvl w:val="0"/>
          <w:numId w:val="1"/>
        </w:numPr>
      </w:pPr>
      <w:bookmarkStart w:id="8" w:name="OLE_LINK13"/>
      <w:bookmarkStart w:id="9" w:name="OLE_LINK14"/>
      <w:r>
        <w:rPr>
          <w:rFonts w:hint="eastAsia"/>
          <w:lang w:val="en-US" w:eastAsia="zh-CN"/>
        </w:rPr>
        <w:t>纸质投票登记</w:t>
      </w:r>
    </w:p>
    <w:p w14:paraId="6089F01F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线下纸质投票的数据，可以通过“纸质投票登记”进行录入。</w:t>
      </w:r>
    </w:p>
    <w:p w14:paraId="00E9389A">
      <w:r>
        <w:drawing>
          <wp:inline distT="0" distB="0" distL="114300" distR="114300">
            <wp:extent cx="5270500" cy="2813050"/>
            <wp:effectExtent l="0" t="0" r="6350" b="6350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649DE">
      <w:pPr>
        <w:ind w:firstLine="420"/>
      </w:pPr>
    </w:p>
    <w:bookmarkEnd w:id="8"/>
    <w:bookmarkEnd w:id="9"/>
    <w:p w14:paraId="490EAF1F">
      <w:pPr>
        <w:pStyle w:val="4"/>
        <w:numPr>
          <w:ilvl w:val="0"/>
          <w:numId w:val="1"/>
        </w:numPr>
      </w:pPr>
      <w:bookmarkStart w:id="10" w:name="_打印投票结果公告"/>
      <w:bookmarkEnd w:id="10"/>
      <w:bookmarkStart w:id="11" w:name="_打印询异公示"/>
      <w:bookmarkEnd w:id="11"/>
      <w:r>
        <w:rPr>
          <w:rFonts w:hint="eastAsia"/>
          <w:lang w:val="en-US" w:eastAsia="zh-CN"/>
        </w:rPr>
        <w:t>发布</w:t>
      </w:r>
      <w:r>
        <w:t>投票结果</w:t>
      </w:r>
      <w:r>
        <w:rPr>
          <w:rFonts w:hint="eastAsia"/>
        </w:rPr>
        <w:t>公告</w:t>
      </w:r>
    </w:p>
    <w:p w14:paraId="651FDC7D">
      <w:pPr>
        <w:spacing w:line="360" w:lineRule="auto"/>
        <w:ind w:firstLine="420"/>
      </w:pPr>
      <w:r>
        <w:rPr>
          <w:rFonts w:hint="eastAsia"/>
          <w:lang w:val="en-US" w:eastAsia="zh-CN"/>
        </w:rPr>
        <w:t>表决比例符合要求后，进入申报系统发布立项公示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然后打印</w:t>
      </w:r>
      <w:r>
        <w:rPr>
          <w:rFonts w:hint="eastAsia"/>
        </w:rPr>
        <w:t>粘贴到小区公告栏；此次投票业务完结。</w:t>
      </w:r>
    </w:p>
    <w:p w14:paraId="0655FD94">
      <w:pPr>
        <w:spacing w:line="360" w:lineRule="auto"/>
      </w:pPr>
    </w:p>
    <w:p w14:paraId="07D954E4"/>
    <w:p w14:paraId="009C16ED">
      <w:pPr>
        <w:spacing w:line="360" w:lineRule="auto"/>
        <w:ind w:firstLine="420"/>
      </w:pPr>
      <w:r>
        <w:t xml:space="preserve"> </w:t>
      </w:r>
    </w:p>
    <w:p w14:paraId="3E30AA11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E24C2"/>
    <w:multiLevelType w:val="singleLevel"/>
    <w:tmpl w:val="59BE24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25"/>
    <w:rsid w:val="00014629"/>
    <w:rsid w:val="000200C7"/>
    <w:rsid w:val="000300E7"/>
    <w:rsid w:val="00031F5E"/>
    <w:rsid w:val="0005035D"/>
    <w:rsid w:val="00051F54"/>
    <w:rsid w:val="00075620"/>
    <w:rsid w:val="00080643"/>
    <w:rsid w:val="000956C1"/>
    <w:rsid w:val="000B1CD3"/>
    <w:rsid w:val="000B3D19"/>
    <w:rsid w:val="000B71ED"/>
    <w:rsid w:val="000C5A2C"/>
    <w:rsid w:val="000C7EB0"/>
    <w:rsid w:val="0014000B"/>
    <w:rsid w:val="0014136B"/>
    <w:rsid w:val="00155344"/>
    <w:rsid w:val="001B67AF"/>
    <w:rsid w:val="001C5B5C"/>
    <w:rsid w:val="00222D72"/>
    <w:rsid w:val="00224C43"/>
    <w:rsid w:val="00254EEE"/>
    <w:rsid w:val="00255C06"/>
    <w:rsid w:val="002771DC"/>
    <w:rsid w:val="00294232"/>
    <w:rsid w:val="00296866"/>
    <w:rsid w:val="002B1316"/>
    <w:rsid w:val="002C14AA"/>
    <w:rsid w:val="002D376C"/>
    <w:rsid w:val="002E6ED1"/>
    <w:rsid w:val="0031102F"/>
    <w:rsid w:val="00313040"/>
    <w:rsid w:val="00345904"/>
    <w:rsid w:val="003C03E6"/>
    <w:rsid w:val="003D073F"/>
    <w:rsid w:val="003D5EC9"/>
    <w:rsid w:val="003E1B04"/>
    <w:rsid w:val="004058B1"/>
    <w:rsid w:val="00444270"/>
    <w:rsid w:val="004653A6"/>
    <w:rsid w:val="00475EA7"/>
    <w:rsid w:val="00496066"/>
    <w:rsid w:val="004B4BB6"/>
    <w:rsid w:val="004D4FF3"/>
    <w:rsid w:val="004E5A84"/>
    <w:rsid w:val="004E7E10"/>
    <w:rsid w:val="005262E5"/>
    <w:rsid w:val="005274BC"/>
    <w:rsid w:val="00543BA4"/>
    <w:rsid w:val="00596D5F"/>
    <w:rsid w:val="005B2ECA"/>
    <w:rsid w:val="005D3B2F"/>
    <w:rsid w:val="005F4B00"/>
    <w:rsid w:val="00602170"/>
    <w:rsid w:val="00655971"/>
    <w:rsid w:val="00671592"/>
    <w:rsid w:val="006A64D9"/>
    <w:rsid w:val="006B5D6A"/>
    <w:rsid w:val="006C309E"/>
    <w:rsid w:val="006D627F"/>
    <w:rsid w:val="0070500E"/>
    <w:rsid w:val="007450B1"/>
    <w:rsid w:val="00783EC9"/>
    <w:rsid w:val="007854AA"/>
    <w:rsid w:val="00796F46"/>
    <w:rsid w:val="007E5E9B"/>
    <w:rsid w:val="007F33F9"/>
    <w:rsid w:val="00800389"/>
    <w:rsid w:val="00825200"/>
    <w:rsid w:val="0083549D"/>
    <w:rsid w:val="00837211"/>
    <w:rsid w:val="00871D1B"/>
    <w:rsid w:val="00880C61"/>
    <w:rsid w:val="008A550A"/>
    <w:rsid w:val="00910A03"/>
    <w:rsid w:val="00924DE1"/>
    <w:rsid w:val="00936F27"/>
    <w:rsid w:val="00944E9C"/>
    <w:rsid w:val="0097583C"/>
    <w:rsid w:val="009956E0"/>
    <w:rsid w:val="009A20CD"/>
    <w:rsid w:val="009B4590"/>
    <w:rsid w:val="009D05E1"/>
    <w:rsid w:val="009F02A5"/>
    <w:rsid w:val="009F3713"/>
    <w:rsid w:val="00A1135D"/>
    <w:rsid w:val="00A13FCD"/>
    <w:rsid w:val="00A272B7"/>
    <w:rsid w:val="00A30F64"/>
    <w:rsid w:val="00A34D75"/>
    <w:rsid w:val="00A52EB5"/>
    <w:rsid w:val="00A617B8"/>
    <w:rsid w:val="00A61DB9"/>
    <w:rsid w:val="00A621BF"/>
    <w:rsid w:val="00A74966"/>
    <w:rsid w:val="00A92FFE"/>
    <w:rsid w:val="00AC2C15"/>
    <w:rsid w:val="00B2515D"/>
    <w:rsid w:val="00B34DC5"/>
    <w:rsid w:val="00B36D60"/>
    <w:rsid w:val="00B512C8"/>
    <w:rsid w:val="00B709A5"/>
    <w:rsid w:val="00B7106B"/>
    <w:rsid w:val="00B7632B"/>
    <w:rsid w:val="00B95A57"/>
    <w:rsid w:val="00BA1BB5"/>
    <w:rsid w:val="00BD3ECD"/>
    <w:rsid w:val="00C45C44"/>
    <w:rsid w:val="00C60F6F"/>
    <w:rsid w:val="00CD1682"/>
    <w:rsid w:val="00CD75BE"/>
    <w:rsid w:val="00D02BBC"/>
    <w:rsid w:val="00D12025"/>
    <w:rsid w:val="00D16D78"/>
    <w:rsid w:val="00D77592"/>
    <w:rsid w:val="00D96672"/>
    <w:rsid w:val="00DC3D60"/>
    <w:rsid w:val="00DC6410"/>
    <w:rsid w:val="00DF45A6"/>
    <w:rsid w:val="00E10633"/>
    <w:rsid w:val="00E5070F"/>
    <w:rsid w:val="00E617F0"/>
    <w:rsid w:val="00E6358E"/>
    <w:rsid w:val="00EA005E"/>
    <w:rsid w:val="00EA1316"/>
    <w:rsid w:val="00EA418A"/>
    <w:rsid w:val="00EF4CD4"/>
    <w:rsid w:val="00EF762E"/>
    <w:rsid w:val="00F00852"/>
    <w:rsid w:val="00F348B6"/>
    <w:rsid w:val="00F40548"/>
    <w:rsid w:val="00F41CC3"/>
    <w:rsid w:val="00F752F1"/>
    <w:rsid w:val="00FA1EE1"/>
    <w:rsid w:val="00FA2DFF"/>
    <w:rsid w:val="00FB738F"/>
    <w:rsid w:val="00FF79C2"/>
    <w:rsid w:val="075B02C0"/>
    <w:rsid w:val="13AD3EF1"/>
    <w:rsid w:val="14003360"/>
    <w:rsid w:val="1BCE5759"/>
    <w:rsid w:val="1C035DA4"/>
    <w:rsid w:val="1D0E36D8"/>
    <w:rsid w:val="255B51F0"/>
    <w:rsid w:val="2A194EF8"/>
    <w:rsid w:val="2D432BBD"/>
    <w:rsid w:val="37CB1AB1"/>
    <w:rsid w:val="447166EA"/>
    <w:rsid w:val="4BA52DFA"/>
    <w:rsid w:val="52205732"/>
    <w:rsid w:val="57DD5115"/>
    <w:rsid w:val="5CFD78F4"/>
    <w:rsid w:val="5F1953B4"/>
    <w:rsid w:val="5F402945"/>
    <w:rsid w:val="68235D19"/>
    <w:rsid w:val="690E5D27"/>
    <w:rsid w:val="6963698D"/>
    <w:rsid w:val="6B5628F8"/>
    <w:rsid w:val="708D246D"/>
    <w:rsid w:val="77B0574D"/>
    <w:rsid w:val="7BE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3 Char"/>
    <w:basedOn w:val="12"/>
    <w:link w:val="4"/>
    <w:qFormat/>
    <w:uiPriority w:val="0"/>
    <w:rPr>
      <w:rFonts w:asciiTheme="minorHAnsi" w:hAnsiTheme="minorHAnsi" w:eastAsiaTheme="minorEastAsia" w:cstheme="minorBidi"/>
      <w:b/>
      <w:kern w:val="2"/>
      <w:sz w:val="28"/>
      <w:szCs w:val="24"/>
    </w:rPr>
  </w:style>
  <w:style w:type="character" w:customStyle="1" w:styleId="19">
    <w:name w:val="标题 4 Char"/>
    <w:basedOn w:val="12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469</Words>
  <Characters>514</Characters>
  <Lines>6</Lines>
  <Paragraphs>1</Paragraphs>
  <TotalTime>13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rock</dc:creator>
  <cp:lastModifiedBy>我随雪动</cp:lastModifiedBy>
  <cp:lastPrinted>2025-06-26T02:43:00Z</cp:lastPrinted>
  <dcterms:modified xsi:type="dcterms:W3CDTF">2025-11-20T03:04:05Z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eyJoZGlkIjoiMzU1ZmM1MWVlNzIxY2Y0NjFmOGU2MDg2YWNjZjMyMWYiLCJ1c2VySWQiOiIyNzk1ODM4NzIifQ==</vt:lpwstr>
  </property>
  <property fmtid="{D5CDD505-2E9C-101B-9397-08002B2CF9AE}" pid="4" name="ICV">
    <vt:lpwstr>1123F0464E73401D8617E41EFE9B4401_12</vt:lpwstr>
  </property>
</Properties>
</file>