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topLinePunct/>
        <w:autoSpaceDN w:val="0"/>
        <w:spacing w:line="560" w:lineRule="exact"/>
        <w:jc w:val="center"/>
        <w:rPr>
          <w:rFonts w:ascii="Times New Roman" w:hAnsi="Times New Roman" w:eastAsia="仿宋_GB2312" w:cs="Times New Roman"/>
          <w:b/>
          <w:sz w:val="32"/>
          <w:szCs w:val="32"/>
        </w:rPr>
      </w:pPr>
    </w:p>
    <w:p>
      <w:pPr>
        <w:wordWrap w:val="0"/>
        <w:overflowPunct w:val="0"/>
        <w:topLinePunct/>
        <w:autoSpaceDN w:val="0"/>
        <w:spacing w:line="560" w:lineRule="exact"/>
        <w:jc w:val="center"/>
        <w:rPr>
          <w:rFonts w:ascii="Times New Roman" w:hAnsi="Times New Roman" w:eastAsia="方正小标宋_GBK"/>
          <w:sz w:val="44"/>
          <w:szCs w:val="44"/>
        </w:rPr>
      </w:pPr>
    </w:p>
    <w:p>
      <w:pPr>
        <w:snapToGrid w:val="0"/>
        <w:spacing w:line="1120" w:lineRule="exact"/>
        <w:rPr>
          <w:rFonts w:ascii="方正小标宋简体" w:eastAsia="方正小标宋简体"/>
          <w:color w:val="FF0000"/>
          <w:w w:val="66"/>
          <w:sz w:val="96"/>
          <w:szCs w:val="96"/>
        </w:rPr>
      </w:pPr>
      <w:r>
        <w:rPr>
          <w:rFonts w:hint="eastAsia" w:ascii="方正小标宋简体" w:eastAsia="方正小标宋简体"/>
          <w:color w:val="FF0000"/>
          <w:w w:val="66"/>
          <w:sz w:val="96"/>
          <w:szCs w:val="96"/>
        </w:rPr>
        <w:t>连云港市住房和城乡</w:t>
      </w:r>
      <w:r>
        <w:rPr>
          <w:rFonts w:ascii="方正小标宋简体" w:eastAsia="方正小标宋简体"/>
          <w:color w:val="FF0000"/>
          <w:w w:val="66"/>
          <w:sz w:val="96"/>
          <w:szCs w:val="96"/>
        </w:rPr>
        <w:t>建设局</w:t>
      </w:r>
      <w:r>
        <w:rPr>
          <w:rFonts w:hint="eastAsia" w:ascii="方正小标宋简体" w:eastAsia="方正小标宋简体"/>
          <w:color w:val="FF0000"/>
          <w:w w:val="66"/>
          <w:sz w:val="96"/>
          <w:szCs w:val="96"/>
        </w:rPr>
        <w:t>文件</w:t>
      </w:r>
    </w:p>
    <w:p>
      <w:pPr>
        <w:snapToGrid w:val="0"/>
        <w:spacing w:line="480" w:lineRule="exact"/>
        <w:jc w:val="center"/>
        <w:rPr>
          <w:rFonts w:ascii="仿宋_GB2312" w:hAnsi="Batang" w:eastAsia="仿宋_GB2312"/>
          <w:w w:val="66"/>
          <w:sz w:val="40"/>
          <w:szCs w:val="40"/>
        </w:rPr>
      </w:pPr>
    </w:p>
    <w:p>
      <w:pPr>
        <w:snapToGrid w:val="0"/>
        <w:spacing w:line="480" w:lineRule="exact"/>
        <w:jc w:val="center"/>
        <w:rPr>
          <w:rFonts w:ascii="仿宋_GB2312" w:hAnsi="Batang" w:eastAsia="仿宋_GB2312"/>
          <w:sz w:val="40"/>
          <w:szCs w:val="40"/>
        </w:rPr>
      </w:pPr>
    </w:p>
    <w:p>
      <w:pPr>
        <w:pStyle w:val="14"/>
      </w:pPr>
    </w:p>
    <w:p>
      <w:pPr>
        <w:tabs>
          <w:tab w:val="left" w:pos="10190"/>
        </w:tabs>
        <w:snapToGrid w:val="0"/>
        <w:spacing w:beforeLines="10" w:line="460" w:lineRule="exact"/>
        <w:ind w:firstLine="313" w:firstLineChars="98"/>
        <w:jc w:val="center"/>
        <w:rPr>
          <w:rFonts w:ascii="Times New Roman" w:hAnsi="Times New Roman" w:eastAsia="仿宋_GB2312"/>
          <w:sz w:val="32"/>
          <w:szCs w:val="32"/>
        </w:rPr>
      </w:pPr>
      <w:bookmarkStart w:id="0" w:name="文号"/>
      <w:r>
        <w:rPr>
          <w:rFonts w:ascii="Times New Roman" w:hAnsi="Times New Roman" w:eastAsia="仿宋_GB2312" w:cs="Times New Roman"/>
          <w:sz w:val="32"/>
          <w:szCs w:val="32"/>
        </w:rPr>
        <w:t>连建</w:t>
      </w:r>
      <w:r>
        <w:rPr>
          <w:rFonts w:hint="eastAsia" w:ascii="Times New Roman" w:hAnsi="Times New Roman" w:eastAsia="仿宋_GB2312" w:cs="Times New Roman"/>
          <w:sz w:val="32"/>
          <w:szCs w:val="32"/>
        </w:rPr>
        <w:t>质安</w:t>
      </w:r>
      <w:r>
        <w:rPr>
          <w:rFonts w:ascii="Times New Roman" w:hAnsi="Times New Roman" w:eastAsia="仿宋_GB2312"/>
          <w:sz w:val="32"/>
          <w:szCs w:val="32"/>
        </w:rPr>
        <w:t>〔202</w:t>
      </w:r>
      <w:r>
        <w:rPr>
          <w:rFonts w:hint="eastAsia" w:ascii="Times New Roman" w:hAnsi="Times New Roman"/>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号</w:t>
      </w:r>
      <w:bookmarkEnd w:id="0"/>
    </w:p>
    <w:p>
      <w:pPr>
        <w:snapToGrid w:val="0"/>
        <w:spacing w:beforeLines="10" w:line="460" w:lineRule="exact"/>
        <w:jc w:val="center"/>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98425</wp:posOffset>
                </wp:positionV>
                <wp:extent cx="55721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7.75pt;height:0.05pt;width:438.75pt;z-index:251660288;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UJ4XVAAAABwEAAA8AAAAAAAAAAQAgAAAAIgAAAGRycy9kb3ducmV2Lnht&#10;bFBLAQIUABQAAAAIAIdO4kCai2ul/AEAAPUDAAAOAAAAAAAAAAEAIAAAACQBAABkcnMvZTJvRG9j&#10;LnhtbFBLBQYAAAAABgAGAFkBAACSBQAAAAA=&#10;">
                <v:fill on="f" focussize="0,0"/>
                <v:stroke weight="2.25pt" color="#FF0000" joinstyle="round"/>
                <v:imagedata o:title=""/>
                <o:lock v:ext="edit" aspectratio="f"/>
              </v:line>
            </w:pict>
          </mc:Fallback>
        </mc:AlternateContent>
      </w:r>
    </w:p>
    <w:p>
      <w:pPr>
        <w:pStyle w:val="14"/>
        <w:keepNext w:val="0"/>
        <w:keepLines w:val="0"/>
        <w:pageBreakBefore w:val="0"/>
        <w:widowControl w:val="0"/>
        <w:kinsoku/>
        <w:autoSpaceDE/>
        <w:bidi w:val="0"/>
        <w:spacing w:line="560" w:lineRule="exact"/>
        <w:ind w:left="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val="0"/>
        <w:overflowPunct w:val="0"/>
        <w:topLinePunct/>
        <w:autoSpaceDE/>
        <w:autoSpaceDN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连云港市住房和城乡建设局</w:t>
      </w:r>
    </w:p>
    <w:p>
      <w:pPr>
        <w:keepNext w:val="0"/>
        <w:keepLines w:val="0"/>
        <w:pageBreakBefore w:val="0"/>
        <w:widowControl w:val="0"/>
        <w:kinsoku/>
        <w:wordWrap w:val="0"/>
        <w:overflowPunct w:val="0"/>
        <w:topLinePunct/>
        <w:autoSpaceDE/>
        <w:autoSpaceDN w:val="0"/>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关于征集推荐连云港市房屋市政工程安全生产</w:t>
      </w:r>
    </w:p>
    <w:p>
      <w:pPr>
        <w:keepNext w:val="0"/>
        <w:keepLines w:val="0"/>
        <w:pageBreakBefore w:val="0"/>
        <w:widowControl w:val="0"/>
        <w:kinsoku/>
        <w:wordWrap w:val="0"/>
        <w:overflowPunct w:val="0"/>
        <w:topLinePunct/>
        <w:autoSpaceDE/>
        <w:autoSpaceDN w:val="0"/>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专家库专家的通知</w:t>
      </w:r>
      <w:bookmarkStart w:id="1" w:name="_GoBack"/>
      <w:bookmarkEnd w:id="1"/>
    </w:p>
    <w:p>
      <w:pPr>
        <w:keepNext w:val="0"/>
        <w:keepLines w:val="0"/>
        <w:pageBreakBefore w:val="0"/>
        <w:widowControl w:val="0"/>
        <w:kinsoku/>
        <w:wordWrap w:val="0"/>
        <w:overflowPunct w:val="0"/>
        <w:topLinePunct/>
        <w:autoSpaceDE/>
        <w:autoSpaceDN w:val="0"/>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kinsoku/>
        <w:wordWrap w:val="0"/>
        <w:overflowPunct w:val="0"/>
        <w:topLinePunct/>
        <w:autoSpaceDE/>
        <w:autoSpaceDN w:val="0"/>
        <w:bidi w:val="0"/>
        <w:adjustRightInd w:val="0"/>
        <w:snapToGrid w:val="0"/>
        <w:spacing w:line="560" w:lineRule="exact"/>
        <w:ind w:left="0"/>
        <w:contextualSpacing/>
        <w:textAlignment w:val="auto"/>
        <w:rPr>
          <w:rFonts w:ascii="Times New Roman" w:hAnsi="Times New Roman" w:eastAsia="仿宋" w:cs="仿宋"/>
          <w:color w:val="000000"/>
          <w:sz w:val="32"/>
          <w:szCs w:val="32"/>
        </w:rPr>
      </w:pPr>
      <w:r>
        <w:rPr>
          <w:rFonts w:ascii="Times New Roman" w:hAnsi="Times New Roman" w:eastAsia="仿宋_GB2312"/>
          <w:color w:val="000000"/>
          <w:sz w:val="32"/>
          <w:szCs w:val="32"/>
        </w:rPr>
        <w:t>各县区（</w:t>
      </w:r>
      <w:r>
        <w:rPr>
          <w:rFonts w:hint="eastAsia" w:ascii="Times New Roman" w:hAnsi="Times New Roman" w:eastAsia="仿宋_GB2312"/>
          <w:color w:val="000000"/>
          <w:sz w:val="32"/>
          <w:szCs w:val="32"/>
        </w:rPr>
        <w:t>功能板块</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建设</w:t>
      </w:r>
      <w:r>
        <w:rPr>
          <w:rFonts w:ascii="Times New Roman" w:hAnsi="Times New Roman" w:eastAsia="仿宋_GB2312"/>
          <w:color w:val="000000"/>
          <w:sz w:val="32"/>
          <w:szCs w:val="32"/>
        </w:rPr>
        <w:t>行政主管部门</w:t>
      </w:r>
      <w:r>
        <w:rPr>
          <w:rFonts w:hint="eastAsia" w:ascii="Times New Roman" w:hAnsi="Times New Roman" w:eastAsia="仿宋_GB2312"/>
          <w:color w:val="000000"/>
          <w:sz w:val="32"/>
          <w:szCs w:val="32"/>
        </w:rPr>
        <w:t>，局有关处室、直属单位，</w:t>
      </w:r>
      <w:r>
        <w:rPr>
          <w:rFonts w:hint="eastAsia" w:ascii="Times New Roman" w:hAnsi="Times New Roman" w:eastAsia="仿宋" w:cs="仿宋"/>
          <w:color w:val="000000"/>
          <w:sz w:val="32"/>
          <w:szCs w:val="32"/>
        </w:rPr>
        <w:t>各有关单位：</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为进一步加强我市房屋市政工程安全生产工作，优化完善专家队伍结构，经研究，决定征集推荐连云港市房屋市政工程安全生产专家库专家。现将有关事项通知如下：</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一、推荐范围</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各勘察、设计、检测、建设、监理、施工、科研院所、高等院校等单位从事建设工程安全生产技术人员。</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二、专家专业分类</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olor w:val="000000"/>
          <w:sz w:val="32"/>
          <w:szCs w:val="32"/>
        </w:rPr>
        <w:t>（一）</w:t>
      </w:r>
      <w:r>
        <w:rPr>
          <w:rFonts w:hint="eastAsia" w:ascii="Times New Roman" w:hAnsi="Times New Roman" w:eastAsia="仿宋_GB2312" w:cs="仿宋"/>
          <w:color w:val="000000"/>
          <w:sz w:val="32"/>
          <w:szCs w:val="32"/>
        </w:rPr>
        <w:t>安全文明施工管理；</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s="仿宋"/>
          <w:color w:val="000000"/>
          <w:sz w:val="32"/>
          <w:szCs w:val="32"/>
        </w:rPr>
        <w:t>（二）</w:t>
      </w:r>
      <w:r>
        <w:rPr>
          <w:rFonts w:hint="eastAsia" w:ascii="Times New Roman" w:hAnsi="Times New Roman" w:eastAsia="仿宋_GB2312" w:cs="仿宋"/>
          <w:color w:val="000000"/>
          <w:sz w:val="32"/>
          <w:szCs w:val="32"/>
        </w:rPr>
        <w:t>消防；</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olor w:val="000000"/>
          <w:sz w:val="32"/>
          <w:szCs w:val="32"/>
        </w:rPr>
      </w:pPr>
      <w:r>
        <w:rPr>
          <w:rFonts w:hint="eastAsia" w:ascii="Times New Roman" w:hAnsi="Times New Roman" w:eastAsia="楷体_GB2312" w:cs="仿宋"/>
          <w:color w:val="000000"/>
          <w:sz w:val="32"/>
          <w:szCs w:val="32"/>
        </w:rPr>
        <w:t>（三）</w:t>
      </w:r>
      <w:r>
        <w:rPr>
          <w:rFonts w:hint="eastAsia" w:ascii="Times New Roman" w:hAnsi="Times New Roman" w:eastAsia="仿宋_GB2312"/>
          <w:color w:val="000000"/>
          <w:sz w:val="32"/>
          <w:szCs w:val="32"/>
        </w:rPr>
        <w:t>基坑工程；</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（四）</w:t>
      </w:r>
      <w:r>
        <w:rPr>
          <w:rFonts w:hint="eastAsia" w:ascii="Times New Roman" w:hAnsi="Times New Roman" w:eastAsia="仿宋_GB2312"/>
          <w:color w:val="000000"/>
          <w:sz w:val="32"/>
          <w:szCs w:val="32"/>
        </w:rPr>
        <w:t>模板工程及支撑体系；</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（五）</w:t>
      </w:r>
      <w:r>
        <w:rPr>
          <w:rFonts w:hint="eastAsia" w:ascii="Times New Roman" w:hAnsi="Times New Roman" w:eastAsia="仿宋_GB2312"/>
          <w:color w:val="000000"/>
          <w:sz w:val="32"/>
          <w:szCs w:val="32"/>
        </w:rPr>
        <w:t>起重吊装及起重机械安装拆卸工程；</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（六）</w:t>
      </w:r>
      <w:r>
        <w:rPr>
          <w:rFonts w:hint="eastAsia" w:ascii="Times New Roman" w:hAnsi="Times New Roman" w:eastAsia="仿宋_GB2312"/>
          <w:color w:val="000000"/>
          <w:sz w:val="32"/>
          <w:szCs w:val="32"/>
        </w:rPr>
        <w:t>脚手架工程；</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（七）</w:t>
      </w:r>
      <w:r>
        <w:rPr>
          <w:rFonts w:hint="eastAsia" w:ascii="Times New Roman" w:hAnsi="Times New Roman" w:eastAsia="仿宋_GB2312"/>
          <w:color w:val="000000"/>
          <w:sz w:val="32"/>
          <w:szCs w:val="32"/>
        </w:rPr>
        <w:t>拆除工程；</w:t>
      </w:r>
    </w:p>
    <w:p>
      <w:pPr>
        <w:keepNext w:val="0"/>
        <w:keepLines w:val="0"/>
        <w:pageBreakBefore w:val="0"/>
        <w:kinsoku/>
        <w:wordWrap w:val="0"/>
        <w:overflowPunct w:val="0"/>
        <w:topLinePunct/>
        <w:autoSpaceDE/>
        <w:autoSpaceDN w:val="0"/>
        <w:bidi w:val="0"/>
        <w:adjustRightInd w:val="0"/>
        <w:snapToGrid w:val="0"/>
        <w:spacing w:line="560" w:lineRule="exact"/>
        <w:ind w:left="0" w:firstLine="640" w:firstLineChars="200"/>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olor w:val="000000"/>
          <w:sz w:val="32"/>
          <w:szCs w:val="32"/>
        </w:rPr>
        <w:t>（八）</w:t>
      </w:r>
      <w:r>
        <w:rPr>
          <w:rFonts w:hint="eastAsia" w:ascii="Times New Roman" w:hAnsi="Times New Roman" w:eastAsia="仿宋_GB2312"/>
          <w:color w:val="000000"/>
          <w:sz w:val="32"/>
          <w:szCs w:val="32"/>
        </w:rPr>
        <w:t>暗挖工程</w:t>
      </w:r>
      <w:r>
        <w:rPr>
          <w:rFonts w:hint="eastAsia" w:ascii="Times New Roman" w:hAnsi="Times New Roman" w:eastAsia="仿宋_GB2312" w:cs="仿宋"/>
          <w:color w:val="000000"/>
          <w:sz w:val="32"/>
          <w:szCs w:val="32"/>
        </w:rPr>
        <w:t>。</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三、基本条件</w:t>
      </w:r>
    </w:p>
    <w:p>
      <w:pPr>
        <w:keepNext w:val="0"/>
        <w:keepLines w:val="0"/>
        <w:pageBreakBefore w:val="0"/>
        <w:kinsoku/>
        <w:wordWrap w:val="0"/>
        <w:overflowPunct w:val="0"/>
        <w:topLinePunct/>
        <w:autoSpaceDE/>
        <w:autoSpaceDN w:val="0"/>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（一）</w:t>
      </w:r>
      <w:r>
        <w:rPr>
          <w:rFonts w:hint="eastAsia" w:ascii="Times New Roman" w:hAnsi="Times New Roman" w:eastAsia="仿宋_GB2312"/>
          <w:color w:val="000000"/>
          <w:sz w:val="32"/>
          <w:szCs w:val="32"/>
        </w:rPr>
        <w:t>坚持原则、诚实守信、作风正派、学术严谨，专业经验丰富，无不良行为记录；</w:t>
      </w:r>
    </w:p>
    <w:p>
      <w:pPr>
        <w:keepNext w:val="0"/>
        <w:keepLines w:val="0"/>
        <w:pageBreakBefore w:val="0"/>
        <w:kinsoku/>
        <w:wordWrap w:val="0"/>
        <w:overflowPunct w:val="0"/>
        <w:topLinePunct/>
        <w:autoSpaceDE/>
        <w:autoSpaceDN w:val="0"/>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（二）</w:t>
      </w:r>
      <w:r>
        <w:rPr>
          <w:rFonts w:hint="eastAsia" w:ascii="Times New Roman" w:hAnsi="Times New Roman" w:eastAsia="仿宋_GB2312"/>
          <w:color w:val="000000"/>
          <w:sz w:val="32"/>
          <w:szCs w:val="32"/>
        </w:rPr>
        <w:t>从事相关专业工作</w:t>
      </w:r>
      <w:r>
        <w:rPr>
          <w:rFonts w:ascii="Times New Roman" w:hAnsi="Times New Roman" w:eastAsia="仿宋_GB2312" w:cs="Times New Roman"/>
          <w:color w:val="000000"/>
          <w:sz w:val="32"/>
          <w:szCs w:val="32"/>
        </w:rPr>
        <w:t>15</w:t>
      </w:r>
      <w:r>
        <w:rPr>
          <w:rFonts w:hint="eastAsia" w:ascii="Times New Roman" w:hAnsi="Times New Roman" w:eastAsia="仿宋_GB2312"/>
          <w:color w:val="000000"/>
          <w:sz w:val="32"/>
          <w:szCs w:val="32"/>
        </w:rPr>
        <w:t>年以上，具有相关专业大专及以上学历，熟悉相关建设工程安全法律法规标准及相关安全管理制度的专业人士；</w:t>
      </w:r>
    </w:p>
    <w:p>
      <w:pPr>
        <w:keepNext w:val="0"/>
        <w:keepLines w:val="0"/>
        <w:pageBreakBefore w:val="0"/>
        <w:kinsoku/>
        <w:wordWrap w:val="0"/>
        <w:overflowPunct w:val="0"/>
        <w:topLinePunct/>
        <w:autoSpaceDE/>
        <w:autoSpaceDN w:val="0"/>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（三）</w:t>
      </w:r>
      <w:r>
        <w:rPr>
          <w:rFonts w:hint="eastAsia" w:ascii="Times New Roman" w:hAnsi="Times New Roman" w:eastAsia="仿宋_GB2312"/>
          <w:color w:val="000000"/>
          <w:sz w:val="32"/>
          <w:szCs w:val="32"/>
        </w:rPr>
        <w:t>具有副高级及以上专业技术职称，且有长期房屋建筑和市政基础设施工程安全管理和危大工程研究、设计、施工、管理等工作经历；</w:t>
      </w:r>
    </w:p>
    <w:p>
      <w:pPr>
        <w:keepNext w:val="0"/>
        <w:keepLines w:val="0"/>
        <w:pageBreakBefore w:val="0"/>
        <w:kinsoku/>
        <w:wordWrap w:val="0"/>
        <w:overflowPunct w:val="0"/>
        <w:topLinePunct/>
        <w:autoSpaceDE/>
        <w:autoSpaceDN w:val="0"/>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s="Times New Roman"/>
          <w:color w:val="000000"/>
          <w:sz w:val="32"/>
          <w:szCs w:val="32"/>
        </w:rPr>
        <w:t>（四）</w:t>
      </w:r>
      <w:r>
        <w:rPr>
          <w:rFonts w:hint="eastAsia" w:ascii="Times New Roman" w:hAnsi="Times New Roman" w:eastAsia="仿宋_GB2312"/>
          <w:color w:val="000000"/>
          <w:sz w:val="32"/>
          <w:szCs w:val="32"/>
        </w:rPr>
        <w:t>年龄65周岁以下，身体健康，能够胜任专家工作。</w:t>
      </w:r>
    </w:p>
    <w:p>
      <w:pPr>
        <w:keepNext w:val="0"/>
        <w:keepLines w:val="0"/>
        <w:pageBreakBefore w:val="0"/>
        <w:kinsoku/>
        <w:wordWrap w:val="0"/>
        <w:overflowPunct w:val="0"/>
        <w:topLinePunct/>
        <w:autoSpaceDE/>
        <w:autoSpaceDN w:val="0"/>
        <w:bidi w:val="0"/>
        <w:spacing w:line="560" w:lineRule="exact"/>
        <w:ind w:left="0"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（五）</w:t>
      </w:r>
      <w:r>
        <w:rPr>
          <w:rFonts w:hint="eastAsia" w:ascii="Times New Roman" w:hAnsi="Times New Roman" w:eastAsia="仿宋_GB2312"/>
          <w:color w:val="000000"/>
          <w:sz w:val="32"/>
          <w:szCs w:val="32"/>
        </w:rPr>
        <w:t>其他根据实际工作需要设定的条件，特别优秀或我市相关人才紧缺的，如起重吊装及起重机械安装拆卸工程专家，条件可适当放宽。</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四、申报程序</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s="仿宋"/>
          <w:color w:val="000000"/>
          <w:sz w:val="32"/>
          <w:szCs w:val="32"/>
        </w:rPr>
        <w:t>（一）自愿申请。</w:t>
      </w:r>
      <w:r>
        <w:rPr>
          <w:rFonts w:hint="eastAsia" w:ascii="Times New Roman" w:hAnsi="Times New Roman" w:eastAsia="仿宋_GB2312" w:cs="仿宋"/>
          <w:color w:val="000000"/>
          <w:sz w:val="32"/>
          <w:szCs w:val="32"/>
        </w:rPr>
        <w:t>申请人应当认真阅读本通知的要求，明确自身的权利和责任，在此基础上由本人填写申请表（附</w:t>
      </w:r>
      <w:r>
        <w:rPr>
          <w:rFonts w:hint="eastAsia" w:ascii="Times New Roman" w:hAnsi="Times New Roman" w:eastAsia="仿宋_GB2312" w:cs="Times New Roman"/>
          <w:color w:val="000000"/>
          <w:sz w:val="32"/>
          <w:szCs w:val="32"/>
        </w:rPr>
        <w:t>件1</w:t>
      </w:r>
      <w:r>
        <w:rPr>
          <w:rFonts w:hint="eastAsia" w:ascii="Times New Roman" w:hAnsi="Times New Roman" w:eastAsia="仿宋_GB2312" w:cs="仿宋"/>
          <w:color w:val="000000"/>
          <w:sz w:val="32"/>
          <w:szCs w:val="32"/>
        </w:rPr>
        <w:t>）。</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s="仿宋"/>
          <w:color w:val="000000"/>
          <w:sz w:val="32"/>
          <w:szCs w:val="32"/>
        </w:rPr>
        <w:t>（二）资料初审。</w:t>
      </w:r>
      <w:r>
        <w:rPr>
          <w:rFonts w:hint="eastAsia" w:ascii="Times New Roman" w:hAnsi="Times New Roman" w:eastAsia="仿宋_GB2312" w:cs="仿宋"/>
          <w:color w:val="000000"/>
          <w:sz w:val="32"/>
          <w:szCs w:val="32"/>
        </w:rPr>
        <w:t>非在职人员可自行申报，在职人员经所在单位推荐后，报单位所在地住房城乡建设主管部门初审。</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仿宋"/>
          <w:color w:val="000000"/>
          <w:sz w:val="32"/>
          <w:szCs w:val="32"/>
        </w:rPr>
      </w:pPr>
      <w:r>
        <w:rPr>
          <w:rFonts w:hint="eastAsia" w:ascii="Times New Roman" w:hAnsi="Times New Roman" w:eastAsia="楷体_GB2312" w:cs="仿宋"/>
          <w:color w:val="000000"/>
          <w:sz w:val="32"/>
          <w:szCs w:val="32"/>
        </w:rPr>
        <w:t>（三）审查公布。</w:t>
      </w:r>
      <w:r>
        <w:rPr>
          <w:rFonts w:hint="eastAsia" w:ascii="Times New Roman" w:hAnsi="Times New Roman" w:eastAsia="仿宋_GB2312" w:cs="仿宋"/>
          <w:color w:val="000000"/>
          <w:sz w:val="32"/>
          <w:szCs w:val="32"/>
        </w:rPr>
        <w:t>推荐单位所在地住房城乡建设主管部门严格对照标准进行初审后，将汇总表（附件</w:t>
      </w:r>
      <w:r>
        <w:rPr>
          <w:rFonts w:hint="eastAsia" w:ascii="Times New Roman" w:hAnsi="Times New Roman" w:eastAsia="仿宋_GB2312" w:cs="Times New Roman"/>
          <w:color w:val="000000"/>
          <w:sz w:val="32"/>
          <w:szCs w:val="32"/>
        </w:rPr>
        <w:t>2</w:t>
      </w:r>
      <w:r>
        <w:rPr>
          <w:rFonts w:hint="eastAsia" w:ascii="Times New Roman" w:hAnsi="Times New Roman" w:eastAsia="仿宋_GB2312" w:cs="仿宋"/>
          <w:color w:val="000000"/>
          <w:sz w:val="32"/>
          <w:szCs w:val="32"/>
        </w:rPr>
        <w:t>）及申请表一并报送至市住房和城乡建设局工程质量安全监管处。市住建局组织审查和公示后公布名单，同时颁发聘书，聘期</w:t>
      </w:r>
      <w:r>
        <w:rPr>
          <w:rFonts w:hint="eastAsia" w:ascii="Times New Roman" w:hAnsi="Times New Roman" w:eastAsia="仿宋_GB2312" w:cs="Times New Roman"/>
          <w:color w:val="000000"/>
          <w:sz w:val="32"/>
          <w:szCs w:val="32"/>
        </w:rPr>
        <w:t>3</w:t>
      </w:r>
      <w:r>
        <w:rPr>
          <w:rFonts w:hint="eastAsia" w:ascii="Times New Roman" w:hAnsi="Times New Roman" w:eastAsia="仿宋_GB2312" w:cs="仿宋"/>
          <w:color w:val="000000"/>
          <w:sz w:val="32"/>
          <w:szCs w:val="32"/>
        </w:rPr>
        <w:t>年。</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五、专家库管理</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仿宋_GB2312"/>
          <w:color w:val="000000"/>
          <w:sz w:val="32"/>
          <w:szCs w:val="32"/>
          <w:shd w:val="clear" w:color="auto" w:fill="FFFFFF"/>
        </w:rPr>
        <w:t>申报专家经市住建局组织审查后登记入库；专家库实行动态管理，原则上每3年调整一次，根据论证工作需要适时补充调整。存在以下情形之一的专家，准予退出或予以清出专家库，</w:t>
      </w:r>
      <w:r>
        <w:rPr>
          <w:rFonts w:hint="eastAsia" w:ascii="Times New Roman" w:hAnsi="Times New Roman" w:eastAsia="仿宋_GB2312"/>
          <w:color w:val="000000"/>
          <w:sz w:val="32"/>
          <w:szCs w:val="32"/>
        </w:rPr>
        <w:t>终止专家资格，并书面通知所在单位和本人</w:t>
      </w:r>
      <w:r>
        <w:rPr>
          <w:rFonts w:hint="eastAsia" w:ascii="Times New Roman" w:hAnsi="Times New Roman" w:eastAsia="仿宋_GB2312"/>
          <w:color w:val="000000"/>
          <w:sz w:val="32"/>
          <w:szCs w:val="32"/>
          <w:shd w:val="clear" w:color="auto" w:fill="FFFFFF"/>
        </w:rPr>
        <w:t>：</w:t>
      </w:r>
    </w:p>
    <w:p>
      <w:pPr>
        <w:keepNext w:val="0"/>
        <w:keepLines w:val="0"/>
        <w:pageBreakBefore w:val="0"/>
        <w:kinsoku/>
        <w:wordWrap w:val="0"/>
        <w:overflowPunct w:val="0"/>
        <w:topLinePunct/>
        <w:autoSpaceDE/>
        <w:autoSpaceDN w:val="0"/>
        <w:bidi w:val="0"/>
        <w:spacing w:line="560" w:lineRule="exact"/>
        <w:ind w:left="0" w:firstLine="64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（一）</w:t>
      </w:r>
      <w:r>
        <w:rPr>
          <w:rFonts w:hint="eastAsia" w:ascii="Times New Roman" w:hAnsi="Times New Roman" w:eastAsia="仿宋_GB2312"/>
          <w:color w:val="000000"/>
          <w:sz w:val="32"/>
          <w:szCs w:val="32"/>
        </w:rPr>
        <w:t>所在单位或本人提出申请不再担任专家的；</w:t>
      </w:r>
    </w:p>
    <w:p>
      <w:pPr>
        <w:keepNext w:val="0"/>
        <w:keepLines w:val="0"/>
        <w:pageBreakBefore w:val="0"/>
        <w:kinsoku/>
        <w:wordWrap w:val="0"/>
        <w:overflowPunct w:val="0"/>
        <w:topLinePunct/>
        <w:autoSpaceDE/>
        <w:autoSpaceDN w:val="0"/>
        <w:bidi w:val="0"/>
        <w:spacing w:line="560" w:lineRule="exact"/>
        <w:ind w:left="0" w:firstLine="64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（二）</w:t>
      </w:r>
      <w:r>
        <w:rPr>
          <w:rFonts w:hint="eastAsia" w:ascii="Times New Roman" w:hAnsi="Times New Roman" w:eastAsia="仿宋_GB2312"/>
          <w:color w:val="000000"/>
          <w:sz w:val="32"/>
          <w:szCs w:val="32"/>
        </w:rPr>
        <w:t>因年龄身体状况、工作变动或其他原因，不再胜任专家工作的；</w:t>
      </w:r>
    </w:p>
    <w:p>
      <w:pPr>
        <w:keepNext w:val="0"/>
        <w:keepLines w:val="0"/>
        <w:pageBreakBefore w:val="0"/>
        <w:kinsoku/>
        <w:wordWrap w:val="0"/>
        <w:overflowPunct w:val="0"/>
        <w:topLinePunct/>
        <w:autoSpaceDE/>
        <w:autoSpaceDN w:val="0"/>
        <w:bidi w:val="0"/>
        <w:spacing w:line="560" w:lineRule="exact"/>
        <w:ind w:left="0" w:firstLine="64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（三）</w:t>
      </w:r>
      <w:r>
        <w:rPr>
          <w:rFonts w:hint="eastAsia" w:ascii="Times New Roman" w:hAnsi="Times New Roman" w:eastAsia="仿宋_GB2312"/>
          <w:color w:val="000000"/>
          <w:sz w:val="32"/>
          <w:szCs w:val="32"/>
        </w:rPr>
        <w:t>利用服务之便，谋取不正当利益的；</w:t>
      </w:r>
    </w:p>
    <w:p>
      <w:pPr>
        <w:keepNext w:val="0"/>
        <w:keepLines w:val="0"/>
        <w:pageBreakBefore w:val="0"/>
        <w:kinsoku/>
        <w:wordWrap w:val="0"/>
        <w:overflowPunct w:val="0"/>
        <w:topLinePunct/>
        <w:autoSpaceDE/>
        <w:autoSpaceDN w:val="0"/>
        <w:bidi w:val="0"/>
        <w:spacing w:line="560" w:lineRule="exact"/>
        <w:ind w:left="0" w:firstLine="64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（四）</w:t>
      </w:r>
      <w:r>
        <w:rPr>
          <w:rFonts w:hint="eastAsia" w:ascii="Times New Roman" w:hAnsi="Times New Roman" w:eastAsia="仿宋_GB2312"/>
          <w:color w:val="000000"/>
          <w:sz w:val="32"/>
          <w:szCs w:val="32"/>
        </w:rPr>
        <w:t>施工过程中发生安全生产事故，根据事故调查报告，认定专家检查工作存在责任的；</w:t>
      </w:r>
    </w:p>
    <w:p>
      <w:pPr>
        <w:keepNext w:val="0"/>
        <w:keepLines w:val="0"/>
        <w:pageBreakBefore w:val="0"/>
        <w:kinsoku/>
        <w:wordWrap w:val="0"/>
        <w:overflowPunct w:val="0"/>
        <w:topLinePunct/>
        <w:autoSpaceDE/>
        <w:autoSpaceDN w:val="0"/>
        <w:bidi w:val="0"/>
        <w:spacing w:line="560" w:lineRule="exact"/>
        <w:ind w:left="0" w:firstLine="64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（五）</w:t>
      </w:r>
      <w:r>
        <w:rPr>
          <w:rFonts w:hint="eastAsia" w:ascii="Times New Roman" w:hAnsi="Times New Roman" w:eastAsia="仿宋_GB2312"/>
          <w:color w:val="000000"/>
          <w:sz w:val="32"/>
          <w:szCs w:val="32"/>
        </w:rPr>
        <w:t>违反国家法律法规、保密及回避制度，给被服务对象或主管部门、监督机构造成损失的。</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六、相关工作要求</w:t>
      </w:r>
    </w:p>
    <w:p>
      <w:pPr>
        <w:pStyle w:val="12"/>
        <w:keepNext w:val="0"/>
        <w:keepLines w:val="0"/>
        <w:pageBreakBefore w:val="0"/>
        <w:widowControl w:val="0"/>
        <w:shd w:val="clear" w:color="auto" w:fill="FFFFFF"/>
        <w:kinsoku/>
        <w:wordWrap w:val="0"/>
        <w:overflowPunct w:val="0"/>
        <w:topLinePunct/>
        <w:autoSpaceDE/>
        <w:autoSpaceDN w:val="0"/>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仿宋_GB2312" w:cs="Arial"/>
          <w:color w:val="000000"/>
          <w:kern w:val="2"/>
          <w:sz w:val="32"/>
          <w:szCs w:val="32"/>
        </w:rPr>
      </w:pPr>
      <w:r>
        <w:rPr>
          <w:rFonts w:hint="eastAsia" w:ascii="Times New Roman" w:hAnsi="Times New Roman" w:eastAsia="仿宋_GB2312" w:cs="Arial"/>
          <w:color w:val="000000"/>
          <w:kern w:val="2"/>
          <w:sz w:val="32"/>
          <w:szCs w:val="32"/>
        </w:rPr>
        <w:t>各地建设行政主管部门要高度重视专家推荐工作，认真做好宣传发动、初审把关和材料报送工作，按照通知要求，严格进行审查，确保专家质量。</w:t>
      </w:r>
    </w:p>
    <w:p>
      <w:pPr>
        <w:pStyle w:val="12"/>
        <w:keepNext w:val="0"/>
        <w:keepLines w:val="0"/>
        <w:pageBreakBefore w:val="0"/>
        <w:widowControl w:val="0"/>
        <w:shd w:val="clear" w:color="auto" w:fill="FFFFFF"/>
        <w:kinsoku/>
        <w:wordWrap w:val="0"/>
        <w:overflowPunct w:val="0"/>
        <w:topLinePunct/>
        <w:autoSpaceDE/>
        <w:autoSpaceDN w:val="0"/>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仿宋_GB2312" w:cs="Times New Roman"/>
          <w:color w:val="000000"/>
          <w:kern w:val="2"/>
          <w:sz w:val="32"/>
          <w:szCs w:val="32"/>
        </w:rPr>
      </w:pPr>
      <w:r>
        <w:rPr>
          <w:rFonts w:hint="eastAsia" w:ascii="Times New Roman" w:hAnsi="Times New Roman" w:eastAsia="仿宋_GB2312" w:cs="Arial"/>
          <w:color w:val="000000"/>
          <w:kern w:val="2"/>
          <w:sz w:val="32"/>
          <w:szCs w:val="32"/>
        </w:rPr>
        <w:t>本次专家</w:t>
      </w:r>
      <w:r>
        <w:rPr>
          <w:rFonts w:hint="eastAsia" w:ascii="Times New Roman" w:hAnsi="Times New Roman" w:eastAsia="仿宋_GB2312" w:cs="Times New Roman"/>
          <w:color w:val="000000"/>
          <w:kern w:val="2"/>
          <w:sz w:val="32"/>
          <w:szCs w:val="32"/>
        </w:rPr>
        <w:t>申报截止日期为2023年12月10日，请各县区（功能板块）建设行政主管部门于12月15日前将初审汇总表及申报材料报市住建局工程质量安全监管处。</w:t>
      </w:r>
    </w:p>
    <w:p>
      <w:pPr>
        <w:keepNext w:val="0"/>
        <w:keepLines w:val="0"/>
        <w:pageBreakBefore w:val="0"/>
        <w:widowControl/>
        <w:shd w:val="clear" w:color="auto" w:fill="FFFFFF"/>
        <w:kinsoku/>
        <w:autoSpaceDE/>
        <w:bidi w:val="0"/>
        <w:spacing w:line="560" w:lineRule="exact"/>
        <w:ind w:left="0"/>
        <w:textAlignment w:val="auto"/>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Times New Roman"/>
          <w:color w:val="000000"/>
          <w:sz w:val="32"/>
          <w:szCs w:val="32"/>
        </w:rPr>
        <w:t>联系人：刘文，联系电话：85818579；</w:t>
      </w:r>
      <w:r>
        <w:rPr>
          <w:rFonts w:hint="eastAsia" w:ascii="Times New Roman" w:hAnsi="Times New Roman" w:eastAsia="仿宋_GB2312" w:cs="仿宋_GB2312"/>
          <w:color w:val="000000"/>
          <w:sz w:val="32"/>
          <w:szCs w:val="32"/>
          <w:shd w:val="clear" w:color="auto" w:fill="FFFFFF"/>
        </w:rPr>
        <w:t>邮箱：lygzac@163.com。</w:t>
      </w:r>
    </w:p>
    <w:p>
      <w:pPr>
        <w:pStyle w:val="12"/>
        <w:keepNext w:val="0"/>
        <w:keepLines w:val="0"/>
        <w:pageBreakBefore w:val="0"/>
        <w:widowControl w:val="0"/>
        <w:shd w:val="clear" w:color="auto" w:fill="FFFFFF"/>
        <w:kinsoku/>
        <w:wordWrap w:val="0"/>
        <w:overflowPunct w:val="0"/>
        <w:topLinePunct/>
        <w:autoSpaceDE/>
        <w:autoSpaceDN w:val="0"/>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仿宋_GB2312" w:cs="Times New Roman"/>
          <w:color w:val="000000"/>
          <w:kern w:val="2"/>
          <w:sz w:val="32"/>
          <w:szCs w:val="32"/>
        </w:rPr>
      </w:pP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附件：1.连云港市房屋市政工程安全生产专家库申报表</w:t>
      </w:r>
    </w:p>
    <w:p>
      <w:pPr>
        <w:keepNext w:val="0"/>
        <w:keepLines w:val="0"/>
        <w:pageBreakBefore w:val="0"/>
        <w:kinsoku/>
        <w:wordWrap w:val="0"/>
        <w:overflowPunct w:val="0"/>
        <w:topLinePunct/>
        <w:autoSpaceDE/>
        <w:autoSpaceDN w:val="0"/>
        <w:bidi w:val="0"/>
        <w:adjustRightInd w:val="0"/>
        <w:snapToGrid w:val="0"/>
        <w:spacing w:line="560" w:lineRule="exact"/>
        <w:ind w:left="0" w:firstLine="1600" w:firstLineChars="500"/>
        <w:contextualSpacing/>
        <w:textAlignment w:val="auto"/>
        <w:rPr>
          <w:rFonts w:ascii="Times New Roman" w:hAnsi="Times New Roman" w:eastAsia="仿宋_GB2312" w:cs="仿宋"/>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pacing w:val="-4"/>
          <w:sz w:val="32"/>
          <w:szCs w:val="32"/>
        </w:rPr>
        <w:t>连云港</w:t>
      </w:r>
      <w:r>
        <w:rPr>
          <w:rFonts w:hint="eastAsia" w:ascii="Times New Roman" w:hAnsi="Times New Roman" w:eastAsia="仿宋_GB2312" w:cs="仿宋"/>
          <w:color w:val="000000"/>
          <w:spacing w:val="-4"/>
          <w:sz w:val="32"/>
          <w:szCs w:val="32"/>
        </w:rPr>
        <w:t>市房屋市政工程安全生产专家库推荐汇总表</w:t>
      </w:r>
    </w:p>
    <w:p>
      <w:pPr>
        <w:keepNext w:val="0"/>
        <w:keepLines w:val="0"/>
        <w:pageBreakBefore w:val="0"/>
        <w:kinsoku/>
        <w:wordWrap w:val="0"/>
        <w:overflowPunct w:val="0"/>
        <w:topLinePunct/>
        <w:autoSpaceDE/>
        <w:autoSpaceDN w:val="0"/>
        <w:bidi w:val="0"/>
        <w:adjustRightInd w:val="0"/>
        <w:snapToGrid w:val="0"/>
        <w:spacing w:line="560" w:lineRule="exact"/>
        <w:ind w:left="0" w:firstLine="645"/>
        <w:contextualSpacing/>
        <w:textAlignment w:val="auto"/>
        <w:rPr>
          <w:rFonts w:ascii="Times New Roman" w:hAnsi="Times New Roman" w:eastAsia="仿宋_GB2312" w:cs="Times New Roman"/>
          <w:color w:val="000000"/>
          <w:sz w:val="32"/>
          <w:szCs w:val="32"/>
        </w:rPr>
      </w:pPr>
    </w:p>
    <w:p>
      <w:pPr>
        <w:spacing w:line="540" w:lineRule="exact"/>
        <w:ind w:firstLine="420" w:firstLineChars="200"/>
        <w:rPr>
          <w:rFonts w:ascii="Times New Roman" w:hAnsi="Times New Roman" w:eastAsia="仿宋_GB2312" w:cs="Times New Roman"/>
          <w:szCs w:val="21"/>
        </w:rPr>
      </w:pPr>
    </w:p>
    <w:p>
      <w:pPr>
        <w:shd w:val="clear" w:color="auto" w:fill="FFFFFF"/>
        <w:overflowPunct w:val="0"/>
        <w:topLinePunct/>
        <w:autoSpaceDN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连云港市住房和城乡建设局</w:t>
      </w:r>
    </w:p>
    <w:p>
      <w:pPr>
        <w:shd w:val="clear" w:color="auto" w:fill="FFFFFF"/>
        <w:overflowPunct w:val="0"/>
        <w:topLinePunct/>
        <w:autoSpaceDN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p>
    <w:p>
      <w:pPr>
        <w:shd w:val="clear" w:color="auto" w:fill="FFFFFF"/>
        <w:wordWrap w:val="0"/>
        <w:overflowPunct w:val="0"/>
        <w:topLinePunct/>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（此件公开发布）</w:t>
      </w: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shd w:val="clear" w:color="auto" w:fill="FFFFFF"/>
        <w:wordWrap w:val="0"/>
        <w:overflowPunct w:val="0"/>
        <w:topLinePunct/>
        <w:autoSpaceDN w:val="0"/>
        <w:spacing w:line="560" w:lineRule="exact"/>
        <w:ind w:firstLine="640" w:firstLineChars="200"/>
        <w:rPr>
          <w:rFonts w:ascii="Times New Roman" w:hAnsi="Times New Roman" w:eastAsia="仿宋_GB2312"/>
          <w:sz w:val="32"/>
          <w:szCs w:val="32"/>
        </w:rPr>
      </w:pPr>
    </w:p>
    <w:p>
      <w:pPr>
        <w:pStyle w:val="13"/>
        <w:pBdr>
          <w:top w:val="single" w:color="auto" w:sz="4" w:space="0"/>
          <w:bottom w:val="single" w:color="auto" w:sz="4" w:space="0"/>
        </w:pBdr>
        <w:spacing w:after="0" w:line="600" w:lineRule="exact"/>
        <w:ind w:firstLine="280"/>
        <w:rPr>
          <w:rFonts w:ascii="Times New Roman" w:hAnsi="Times New Roman" w:eastAsia="仿宋_GB2312"/>
          <w:sz w:val="32"/>
          <w:szCs w:val="32"/>
        </w:rPr>
      </w:pPr>
      <w:r>
        <w:rPr>
          <w:rFonts w:ascii="Times New Roman" w:hAnsi="Times New Roman" w:eastAsia="仿宋_GB2312" w:cs="Times New Roman"/>
          <w:sz w:val="28"/>
          <w:szCs w:val="28"/>
        </w:rPr>
        <w:t>连云港市住房</w:t>
      </w:r>
      <w:r>
        <w:rPr>
          <w:rFonts w:hint="eastAsia" w:ascii="Times New Roman" w:hAnsi="Times New Roman" w:eastAsia="仿宋_GB2312" w:cs="Times New Roman"/>
          <w:sz w:val="28"/>
          <w:szCs w:val="28"/>
        </w:rPr>
        <w:t xml:space="preserve">和城乡建设局办公室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2023年</w:t>
      </w:r>
      <w:r>
        <w:rPr>
          <w:rFonts w:hint="eastAsia" w:ascii="Times New Roman" w:hAnsi="Times New Roman" w:eastAsia="仿宋_GB2312" w:cs="Times New Roman"/>
          <w:sz w:val="28"/>
          <w:szCs w:val="28"/>
          <w:lang w:val="en-US" w:eastAsia="zh-CN"/>
        </w:rPr>
        <w:t>11</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rPr>
        <w:t>日印发</w:t>
      </w:r>
    </w:p>
    <w:p>
      <w:pPr>
        <w:rPr>
          <w:rFonts w:ascii="Times New Roman" w:hAnsi="Times New Roman" w:eastAsia="方正黑体_GBK" w:cs="Times New Roman"/>
          <w:sz w:val="32"/>
          <w:szCs w:val="32"/>
        </w:rPr>
      </w:pPr>
      <w:r>
        <w:rPr>
          <w:rFonts w:ascii="黑体" w:eastAsia="黑体" w:cs="Times New Roman"/>
          <w:sz w:val="32"/>
          <w:szCs w:val="32"/>
        </w:rPr>
        <w:t>附件</w:t>
      </w:r>
      <w:r>
        <w:rPr>
          <w:rFonts w:hint="eastAsia" w:ascii="Times New Roman" w:hAnsi="Times New Roman" w:eastAsia="方正黑体_GBK" w:cs="Times New Roman"/>
          <w:sz w:val="32"/>
          <w:szCs w:val="32"/>
        </w:rPr>
        <w:t>1</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连云港市房屋市政工程安全生产</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专家库申报表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65"/>
        <w:gridCol w:w="1544"/>
        <w:gridCol w:w="1703"/>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姓名</w:t>
            </w:r>
          </w:p>
        </w:tc>
        <w:tc>
          <w:tcPr>
            <w:tcW w:w="1865" w:type="dxa"/>
            <w:vAlign w:val="center"/>
          </w:tcPr>
          <w:p>
            <w:pPr>
              <w:jc w:val="center"/>
              <w:rPr>
                <w:rFonts w:ascii="仿宋_GB2312" w:eastAsia="仿宋_GB2312"/>
              </w:rPr>
            </w:pPr>
          </w:p>
        </w:tc>
        <w:tc>
          <w:tcPr>
            <w:tcW w:w="1544" w:type="dxa"/>
            <w:vAlign w:val="center"/>
          </w:tcPr>
          <w:p>
            <w:pPr>
              <w:jc w:val="center"/>
              <w:rPr>
                <w:rFonts w:ascii="仿宋_GB2312" w:eastAsia="仿宋_GB2312"/>
              </w:rPr>
            </w:pPr>
            <w:r>
              <w:rPr>
                <w:rFonts w:hint="eastAsia" w:ascii="仿宋_GB2312" w:eastAsia="仿宋_GB2312"/>
              </w:rPr>
              <w:t>性别</w:t>
            </w:r>
          </w:p>
        </w:tc>
        <w:tc>
          <w:tcPr>
            <w:tcW w:w="1703" w:type="dxa"/>
            <w:vAlign w:val="center"/>
          </w:tcPr>
          <w:p>
            <w:pPr>
              <w:jc w:val="center"/>
              <w:rPr>
                <w:rFonts w:ascii="仿宋_GB2312" w:eastAsia="仿宋_GB2312"/>
              </w:rPr>
            </w:pPr>
          </w:p>
        </w:tc>
        <w:tc>
          <w:tcPr>
            <w:tcW w:w="1712" w:type="dxa"/>
            <w:vMerge w:val="restart"/>
            <w:vAlign w:val="center"/>
          </w:tcPr>
          <w:p>
            <w:pPr>
              <w:jc w:val="center"/>
              <w:rPr>
                <w:rFonts w:ascii="仿宋_GB2312" w:eastAsia="仿宋_GB2312"/>
              </w:rPr>
            </w:pPr>
            <w:r>
              <w:rPr>
                <w:rFonts w:hint="eastAsia" w:ascii="仿宋_GB2312" w:eastAsia="仿宋_GB2312"/>
              </w:rPr>
              <w:t>照片</w:t>
            </w:r>
          </w:p>
          <w:p>
            <w:pPr>
              <w:jc w:val="center"/>
              <w:rPr>
                <w:rFonts w:ascii="仿宋_GB2312" w:eastAsia="仿宋_GB2312"/>
              </w:rPr>
            </w:pPr>
            <w:r>
              <w:rPr>
                <w:rFonts w:hint="eastAsia" w:ascii="仿宋_GB2312" w:eastAsia="仿宋_GB2312"/>
              </w:rPr>
              <w:t>（1寸免冠</w:t>
            </w:r>
          </w:p>
          <w:p>
            <w:pPr>
              <w:jc w:val="center"/>
              <w:rPr>
                <w:rFonts w:ascii="仿宋_GB2312" w:eastAsia="仿宋_GB2312"/>
              </w:rPr>
            </w:pPr>
            <w:r>
              <w:rPr>
                <w:rFonts w:hint="eastAsia" w:ascii="仿宋_GB2312" w:eastAsia="仿宋_GB2312"/>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出生日期</w:t>
            </w:r>
          </w:p>
        </w:tc>
        <w:tc>
          <w:tcPr>
            <w:tcW w:w="1865" w:type="dxa"/>
            <w:vAlign w:val="center"/>
          </w:tcPr>
          <w:p>
            <w:pPr>
              <w:jc w:val="center"/>
              <w:rPr>
                <w:rFonts w:ascii="仿宋_GB2312" w:eastAsia="仿宋_GB2312"/>
              </w:rPr>
            </w:pPr>
          </w:p>
        </w:tc>
        <w:tc>
          <w:tcPr>
            <w:tcW w:w="1544" w:type="dxa"/>
            <w:vAlign w:val="center"/>
          </w:tcPr>
          <w:p>
            <w:pPr>
              <w:jc w:val="center"/>
              <w:rPr>
                <w:rFonts w:ascii="仿宋_GB2312" w:eastAsia="仿宋_GB2312"/>
              </w:rPr>
            </w:pPr>
            <w:r>
              <w:rPr>
                <w:rFonts w:hint="eastAsia" w:ascii="仿宋_GB2312" w:eastAsia="仿宋_GB2312"/>
              </w:rPr>
              <w:t>从事专业年限</w:t>
            </w:r>
          </w:p>
        </w:tc>
        <w:tc>
          <w:tcPr>
            <w:tcW w:w="1703" w:type="dxa"/>
            <w:vAlign w:val="center"/>
          </w:tcPr>
          <w:p>
            <w:pPr>
              <w:jc w:val="center"/>
              <w:rPr>
                <w:rFonts w:ascii="仿宋_GB2312" w:eastAsia="仿宋_GB2312"/>
              </w:rPr>
            </w:pPr>
          </w:p>
        </w:tc>
        <w:tc>
          <w:tcPr>
            <w:tcW w:w="171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职务</w:t>
            </w:r>
          </w:p>
        </w:tc>
        <w:tc>
          <w:tcPr>
            <w:tcW w:w="1865" w:type="dxa"/>
            <w:vAlign w:val="center"/>
          </w:tcPr>
          <w:p>
            <w:pPr>
              <w:jc w:val="center"/>
              <w:rPr>
                <w:rFonts w:ascii="仿宋_GB2312" w:eastAsia="仿宋_GB2312"/>
              </w:rPr>
            </w:pPr>
          </w:p>
        </w:tc>
        <w:tc>
          <w:tcPr>
            <w:tcW w:w="1544" w:type="dxa"/>
            <w:vAlign w:val="center"/>
          </w:tcPr>
          <w:p>
            <w:pPr>
              <w:jc w:val="center"/>
              <w:rPr>
                <w:rFonts w:ascii="仿宋_GB2312" w:eastAsia="仿宋_GB2312"/>
              </w:rPr>
            </w:pPr>
            <w:r>
              <w:rPr>
                <w:rFonts w:hint="eastAsia" w:ascii="仿宋_GB2312" w:eastAsia="仿宋_GB2312"/>
              </w:rPr>
              <w:t>职称</w:t>
            </w:r>
          </w:p>
        </w:tc>
        <w:tc>
          <w:tcPr>
            <w:tcW w:w="1703" w:type="dxa"/>
            <w:vAlign w:val="center"/>
          </w:tcPr>
          <w:p>
            <w:pPr>
              <w:jc w:val="center"/>
              <w:rPr>
                <w:rFonts w:ascii="仿宋_GB2312" w:eastAsia="仿宋_GB2312"/>
              </w:rPr>
            </w:pPr>
          </w:p>
        </w:tc>
        <w:tc>
          <w:tcPr>
            <w:tcW w:w="171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身份证号码</w:t>
            </w:r>
          </w:p>
        </w:tc>
        <w:tc>
          <w:tcPr>
            <w:tcW w:w="5112" w:type="dxa"/>
            <w:gridSpan w:val="3"/>
            <w:vAlign w:val="center"/>
          </w:tcPr>
          <w:p>
            <w:pPr>
              <w:jc w:val="center"/>
              <w:rPr>
                <w:rFonts w:ascii="仿宋_GB2312" w:eastAsia="仿宋_GB2312"/>
              </w:rPr>
            </w:pPr>
          </w:p>
        </w:tc>
        <w:tc>
          <w:tcPr>
            <w:tcW w:w="1712"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Merge w:val="restart"/>
            <w:vAlign w:val="center"/>
          </w:tcPr>
          <w:p>
            <w:pPr>
              <w:jc w:val="center"/>
              <w:rPr>
                <w:rFonts w:ascii="仿宋_GB2312" w:eastAsia="仿宋_GB2312"/>
              </w:rPr>
            </w:pPr>
            <w:r>
              <w:rPr>
                <w:rFonts w:hint="eastAsia" w:ascii="仿宋_GB2312" w:eastAsia="仿宋_GB2312"/>
              </w:rPr>
              <w:t>申报类别</w:t>
            </w:r>
          </w:p>
        </w:tc>
        <w:tc>
          <w:tcPr>
            <w:tcW w:w="1865" w:type="dxa"/>
            <w:vMerge w:val="restart"/>
            <w:vAlign w:val="center"/>
          </w:tcPr>
          <w:p>
            <w:pPr>
              <w:jc w:val="center"/>
              <w:rPr>
                <w:rFonts w:ascii="仿宋_GB2312" w:eastAsia="仿宋_GB2312"/>
              </w:rPr>
            </w:pPr>
            <w:r>
              <w:rPr>
                <w:rFonts w:hint="eastAsia" w:ascii="仿宋_GB2312" w:eastAsia="仿宋_GB2312"/>
              </w:rPr>
              <w:t>专业</w:t>
            </w:r>
          </w:p>
        </w:tc>
        <w:tc>
          <w:tcPr>
            <w:tcW w:w="4959" w:type="dxa"/>
            <w:gridSpan w:val="3"/>
            <w:vAlign w:val="center"/>
          </w:tcPr>
          <w:p>
            <w:pPr>
              <w:jc w:val="center"/>
              <w:rPr>
                <w:rFonts w:ascii="仿宋_GB2312" w:eastAsia="仿宋_GB2312"/>
              </w:rPr>
            </w:pPr>
          </w:p>
          <w:p>
            <w:pPr>
              <w:jc w:val="right"/>
              <w:rPr>
                <w:rFonts w:ascii="仿宋_GB2312" w:eastAsia="仿宋_GB231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Merge w:val="continue"/>
            <w:vAlign w:val="center"/>
          </w:tcPr>
          <w:p/>
        </w:tc>
        <w:tc>
          <w:tcPr>
            <w:tcW w:w="1865" w:type="dxa"/>
            <w:vMerge w:val="continue"/>
            <w:vAlign w:val="center"/>
          </w:tcPr>
          <w:p/>
        </w:tc>
        <w:tc>
          <w:tcPr>
            <w:tcW w:w="4959" w:type="dxa"/>
            <w:gridSpan w:val="3"/>
            <w:vAlign w:val="center"/>
          </w:tcPr>
          <w:p>
            <w:pPr>
              <w:jc w:val="center"/>
              <w:rPr>
                <w:rFonts w:ascii="仿宋_GB2312" w:eastAsia="仿宋_GB2312"/>
              </w:rPr>
            </w:pPr>
          </w:p>
          <w:p>
            <w:pPr>
              <w:jc w:val="right"/>
              <w:rPr>
                <w:rFonts w:ascii="仿宋_GB2312" w:eastAsia="仿宋_GB2312"/>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Merge w:val="continue"/>
            <w:vAlign w:val="center"/>
          </w:tcPr>
          <w:p/>
        </w:tc>
        <w:tc>
          <w:tcPr>
            <w:tcW w:w="1865" w:type="dxa"/>
            <w:vMerge w:val="continue"/>
            <w:vAlign w:val="center"/>
          </w:tcPr>
          <w:p/>
        </w:tc>
        <w:tc>
          <w:tcPr>
            <w:tcW w:w="4959"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执业资格</w:t>
            </w:r>
          </w:p>
        </w:tc>
        <w:tc>
          <w:tcPr>
            <w:tcW w:w="1865" w:type="dxa"/>
            <w:vAlign w:val="center"/>
          </w:tcPr>
          <w:p>
            <w:pPr>
              <w:jc w:val="center"/>
              <w:rPr>
                <w:rFonts w:ascii="仿宋_GB2312" w:eastAsia="仿宋_GB2312"/>
              </w:rPr>
            </w:pPr>
          </w:p>
          <w:p>
            <w:pPr>
              <w:jc w:val="right"/>
              <w:rPr>
                <w:rFonts w:ascii="仿宋_GB2312" w:eastAsia="仿宋_GB2312"/>
                <w:sz w:val="13"/>
                <w:szCs w:val="13"/>
              </w:rPr>
            </w:pPr>
            <w:r>
              <w:rPr>
                <w:rFonts w:hint="eastAsia" w:ascii="仿宋_GB2312" w:eastAsia="仿宋_GB2312"/>
                <w:sz w:val="13"/>
                <w:szCs w:val="13"/>
              </w:rPr>
              <w:t>（选填）</w:t>
            </w:r>
          </w:p>
        </w:tc>
        <w:tc>
          <w:tcPr>
            <w:tcW w:w="1544" w:type="dxa"/>
            <w:vAlign w:val="center"/>
          </w:tcPr>
          <w:p>
            <w:pPr>
              <w:jc w:val="center"/>
              <w:rPr>
                <w:rFonts w:ascii="仿宋_GB2312" w:eastAsia="仿宋_GB2312"/>
              </w:rPr>
            </w:pPr>
            <w:r>
              <w:rPr>
                <w:rFonts w:hint="eastAsia" w:ascii="仿宋_GB2312" w:eastAsia="仿宋_GB2312"/>
              </w:rPr>
              <w:t>注册证书编号</w:t>
            </w:r>
          </w:p>
        </w:tc>
        <w:tc>
          <w:tcPr>
            <w:tcW w:w="3415" w:type="dxa"/>
            <w:gridSpan w:val="2"/>
            <w:vAlign w:val="center"/>
          </w:tcPr>
          <w:p>
            <w:pPr>
              <w:jc w:val="center"/>
              <w:rPr>
                <w:rFonts w:ascii="仿宋_GB2312" w:eastAsia="仿宋_GB2312"/>
              </w:rPr>
            </w:pPr>
          </w:p>
          <w:p>
            <w:pPr>
              <w:jc w:val="right"/>
              <w:rPr>
                <w:rFonts w:ascii="仿宋_GB2312" w:eastAsia="仿宋_GB2312"/>
                <w:sz w:val="13"/>
                <w:szCs w:val="13"/>
              </w:rPr>
            </w:pPr>
            <w:r>
              <w:rPr>
                <w:rFonts w:hint="eastAsia" w:ascii="仿宋_GB2312" w:eastAsia="仿宋_GB2312"/>
                <w:sz w:val="13"/>
                <w:szCs w:val="13"/>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技术职称类别</w:t>
            </w:r>
          </w:p>
        </w:tc>
        <w:tc>
          <w:tcPr>
            <w:tcW w:w="1865" w:type="dxa"/>
            <w:vAlign w:val="center"/>
          </w:tcPr>
          <w:p>
            <w:pPr>
              <w:jc w:val="center"/>
              <w:rPr>
                <w:rFonts w:ascii="仿宋_GB2312" w:eastAsia="仿宋_GB2312"/>
              </w:rPr>
            </w:pPr>
          </w:p>
        </w:tc>
        <w:tc>
          <w:tcPr>
            <w:tcW w:w="1544" w:type="dxa"/>
            <w:vAlign w:val="center"/>
          </w:tcPr>
          <w:p>
            <w:pPr>
              <w:jc w:val="center"/>
              <w:rPr>
                <w:rFonts w:ascii="仿宋_GB2312" w:eastAsia="仿宋_GB2312"/>
              </w:rPr>
            </w:pPr>
            <w:r>
              <w:rPr>
                <w:rFonts w:hint="eastAsia" w:ascii="仿宋_GB2312" w:eastAsia="仿宋_GB2312"/>
              </w:rPr>
              <w:t>职称证书编号</w:t>
            </w:r>
          </w:p>
        </w:tc>
        <w:tc>
          <w:tcPr>
            <w:tcW w:w="3415"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手机号码</w:t>
            </w:r>
          </w:p>
        </w:tc>
        <w:tc>
          <w:tcPr>
            <w:tcW w:w="1865" w:type="dxa"/>
            <w:vAlign w:val="center"/>
          </w:tcPr>
          <w:p>
            <w:pPr>
              <w:jc w:val="center"/>
              <w:rPr>
                <w:rFonts w:ascii="仿宋_GB2312" w:eastAsia="仿宋_GB2312"/>
              </w:rPr>
            </w:pPr>
          </w:p>
        </w:tc>
        <w:tc>
          <w:tcPr>
            <w:tcW w:w="1544" w:type="dxa"/>
            <w:vAlign w:val="center"/>
          </w:tcPr>
          <w:p>
            <w:pPr>
              <w:jc w:val="center"/>
              <w:rPr>
                <w:rFonts w:ascii="仿宋_GB2312" w:eastAsia="仿宋_GB2312"/>
              </w:rPr>
            </w:pPr>
            <w:r>
              <w:rPr>
                <w:rFonts w:hint="eastAsia" w:ascii="仿宋_GB2312" w:eastAsia="仿宋_GB2312"/>
              </w:rPr>
              <w:t>电子邮箱</w:t>
            </w:r>
          </w:p>
        </w:tc>
        <w:tc>
          <w:tcPr>
            <w:tcW w:w="3415"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工作单位名称</w:t>
            </w:r>
          </w:p>
        </w:tc>
        <w:tc>
          <w:tcPr>
            <w:tcW w:w="6824" w:type="dxa"/>
            <w:gridSpan w:val="4"/>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2" w:type="dxa"/>
            <w:vAlign w:val="center"/>
          </w:tcPr>
          <w:p>
            <w:pPr>
              <w:jc w:val="center"/>
              <w:rPr>
                <w:rFonts w:ascii="仿宋_GB2312" w:eastAsia="仿宋_GB2312"/>
              </w:rPr>
            </w:pPr>
            <w:r>
              <w:rPr>
                <w:rFonts w:hint="eastAsia" w:ascii="仿宋_GB2312" w:eastAsia="仿宋_GB2312"/>
              </w:rPr>
              <w:t>工作单位地址</w:t>
            </w:r>
          </w:p>
        </w:tc>
        <w:tc>
          <w:tcPr>
            <w:tcW w:w="6824" w:type="dxa"/>
            <w:gridSpan w:val="4"/>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702" w:type="dxa"/>
            <w:vAlign w:val="center"/>
          </w:tcPr>
          <w:p>
            <w:pPr>
              <w:spacing w:line="320" w:lineRule="exact"/>
              <w:rPr>
                <w:rFonts w:ascii="仿宋_GB2312" w:eastAsia="仿宋_GB2312"/>
              </w:rPr>
            </w:pPr>
            <w:r>
              <w:rPr>
                <w:rFonts w:hint="eastAsia" w:ascii="仿宋_GB2312" w:eastAsia="仿宋_GB2312"/>
              </w:rPr>
              <w:t>参与工程相关</w:t>
            </w:r>
          </w:p>
          <w:p>
            <w:pPr>
              <w:spacing w:line="320" w:lineRule="exact"/>
              <w:rPr>
                <w:rFonts w:ascii="仿宋_GB2312" w:eastAsia="仿宋_GB2312"/>
              </w:rPr>
            </w:pPr>
            <w:r>
              <w:rPr>
                <w:rFonts w:hint="eastAsia" w:ascii="仿宋_GB2312" w:eastAsia="仿宋_GB2312"/>
              </w:rPr>
              <w:t>工作主要业绩</w:t>
            </w:r>
          </w:p>
        </w:tc>
        <w:tc>
          <w:tcPr>
            <w:tcW w:w="6824" w:type="dxa"/>
            <w:gridSpan w:val="4"/>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702" w:type="dxa"/>
            <w:vAlign w:val="center"/>
          </w:tcPr>
          <w:p>
            <w:pPr>
              <w:spacing w:line="320" w:lineRule="exact"/>
              <w:jc w:val="center"/>
              <w:rPr>
                <w:rFonts w:ascii="仿宋_GB2312" w:eastAsia="仿宋_GB2312"/>
              </w:rPr>
            </w:pPr>
            <w:r>
              <w:rPr>
                <w:rFonts w:hint="eastAsia" w:ascii="仿宋_GB2312" w:eastAsia="仿宋_GB2312"/>
              </w:rPr>
              <w:br w:type="page"/>
            </w:r>
            <w:r>
              <w:rPr>
                <w:rFonts w:hint="eastAsia" w:ascii="仿宋_GB2312" w:eastAsia="仿宋_GB2312"/>
              </w:rPr>
              <w:t>本人主要</w:t>
            </w:r>
          </w:p>
          <w:p>
            <w:pPr>
              <w:spacing w:line="320" w:lineRule="exact"/>
              <w:jc w:val="center"/>
              <w:rPr>
                <w:rFonts w:ascii="仿宋_GB2312" w:eastAsia="仿宋_GB2312"/>
              </w:rPr>
            </w:pPr>
            <w:r>
              <w:rPr>
                <w:rFonts w:hint="eastAsia" w:ascii="仿宋_GB2312" w:eastAsia="仿宋_GB2312"/>
              </w:rPr>
              <w:t>工作经历</w:t>
            </w:r>
          </w:p>
        </w:tc>
        <w:tc>
          <w:tcPr>
            <w:tcW w:w="6824" w:type="dxa"/>
            <w:gridSpan w:val="4"/>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702" w:type="dxa"/>
            <w:vAlign w:val="center"/>
          </w:tcPr>
          <w:p>
            <w:pPr>
              <w:jc w:val="center"/>
              <w:rPr>
                <w:rFonts w:ascii="仿宋_GB2312" w:eastAsia="仿宋_GB2312"/>
              </w:rPr>
            </w:pPr>
            <w:r>
              <w:rPr>
                <w:rFonts w:hint="eastAsia" w:ascii="仿宋_GB2312" w:eastAsia="仿宋_GB2312"/>
              </w:rPr>
              <w:t>其他成果</w:t>
            </w:r>
          </w:p>
        </w:tc>
        <w:tc>
          <w:tcPr>
            <w:tcW w:w="6824" w:type="dxa"/>
            <w:gridSpan w:val="4"/>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702" w:type="dxa"/>
            <w:vAlign w:val="center"/>
          </w:tcPr>
          <w:p>
            <w:pPr>
              <w:jc w:val="center"/>
              <w:rPr>
                <w:rFonts w:ascii="仿宋_GB2312" w:eastAsia="仿宋_GB2312"/>
              </w:rPr>
            </w:pPr>
            <w:r>
              <w:rPr>
                <w:rFonts w:hint="eastAsia" w:ascii="仿宋_GB2312" w:eastAsia="仿宋_GB2312"/>
              </w:rPr>
              <w:t>个人申请</w:t>
            </w:r>
          </w:p>
        </w:tc>
        <w:tc>
          <w:tcPr>
            <w:tcW w:w="6824" w:type="dxa"/>
            <w:gridSpan w:val="4"/>
            <w:vAlign w:val="center"/>
          </w:tcPr>
          <w:p>
            <w:pPr>
              <w:spacing w:line="360" w:lineRule="auto"/>
              <w:rPr>
                <w:rFonts w:ascii="仿宋_GB2312" w:eastAsia="仿宋_GB2312"/>
              </w:rPr>
            </w:pPr>
            <w:r>
              <w:rPr>
                <w:rFonts w:hint="eastAsia" w:ascii="仿宋_GB2312" w:eastAsia="仿宋_GB2312"/>
              </w:rPr>
              <w:t>本人自愿申请加入</w:t>
            </w:r>
            <w:r>
              <w:rPr>
                <w:rFonts w:hint="eastAsia" w:ascii="仿宋_GB2312" w:eastAsia="仿宋_GB2312"/>
                <w:b/>
              </w:rPr>
              <w:t>连云港市房屋市政工程安全生产专家库</w:t>
            </w:r>
            <w:r>
              <w:rPr>
                <w:rFonts w:hint="eastAsia" w:ascii="仿宋_GB2312" w:eastAsia="仿宋_GB2312"/>
              </w:rPr>
              <w:t>，并将严格遵守相关工作规定。</w:t>
            </w:r>
          </w:p>
          <w:p>
            <w:pPr>
              <w:wordWrap w:val="0"/>
              <w:jc w:val="right"/>
              <w:rPr>
                <w:rFonts w:ascii="仿宋_GB2312" w:eastAsia="仿宋_GB2312"/>
                <w:u w:val="single"/>
              </w:rPr>
            </w:pPr>
            <w:r>
              <w:rPr>
                <w:rFonts w:hint="eastAsia" w:ascii="仿宋_GB2312" w:eastAsia="仿宋_GB231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702" w:type="dxa"/>
            <w:vAlign w:val="center"/>
          </w:tcPr>
          <w:p>
            <w:pPr>
              <w:jc w:val="center"/>
              <w:rPr>
                <w:rFonts w:ascii="仿宋_GB2312" w:eastAsia="仿宋_GB2312"/>
              </w:rPr>
            </w:pPr>
            <w:r>
              <w:rPr>
                <w:rFonts w:hint="eastAsia" w:ascii="仿宋_GB2312" w:eastAsia="仿宋_GB2312"/>
              </w:rPr>
              <w:t>单位意见</w:t>
            </w:r>
          </w:p>
        </w:tc>
        <w:tc>
          <w:tcPr>
            <w:tcW w:w="6824" w:type="dxa"/>
            <w:gridSpan w:val="4"/>
            <w:vAlign w:val="center"/>
          </w:tcPr>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wordWrap w:val="0"/>
              <w:spacing w:line="360" w:lineRule="auto"/>
              <w:jc w:val="right"/>
              <w:rPr>
                <w:rFonts w:ascii="仿宋_GB2312" w:eastAsia="仿宋_GB2312"/>
              </w:rPr>
            </w:pPr>
            <w:r>
              <w:rPr>
                <w:rFonts w:hint="eastAsia" w:ascii="仿宋_GB2312" w:eastAsia="仿宋_GB2312"/>
              </w:rPr>
              <w:t xml:space="preserve">（公  章）     </w:t>
            </w:r>
          </w:p>
          <w:p>
            <w:pPr>
              <w:wordWrap w:val="0"/>
              <w:spacing w:line="360" w:lineRule="auto"/>
              <w:jc w:val="right"/>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702" w:type="dxa"/>
            <w:vAlign w:val="center"/>
          </w:tcPr>
          <w:p>
            <w:pPr>
              <w:spacing w:line="320" w:lineRule="exact"/>
              <w:jc w:val="center"/>
              <w:rPr>
                <w:rFonts w:ascii="仿宋_GB2312" w:eastAsia="仿宋_GB2312"/>
              </w:rPr>
            </w:pPr>
            <w:r>
              <w:rPr>
                <w:rFonts w:hint="eastAsia" w:ascii="仿宋_GB2312" w:eastAsia="仿宋_GB2312"/>
              </w:rPr>
              <w:t>县(区)</w:t>
            </w:r>
          </w:p>
          <w:p>
            <w:pPr>
              <w:spacing w:line="320" w:lineRule="exact"/>
              <w:jc w:val="center"/>
              <w:rPr>
                <w:rFonts w:ascii="仿宋_GB2312" w:eastAsia="仿宋_GB2312"/>
              </w:rPr>
            </w:pPr>
            <w:r>
              <w:rPr>
                <w:rFonts w:hint="eastAsia" w:ascii="仿宋_GB2312" w:eastAsia="仿宋_GB2312"/>
              </w:rPr>
              <w:t>住房城乡</w:t>
            </w:r>
          </w:p>
          <w:p>
            <w:pPr>
              <w:spacing w:line="320" w:lineRule="exact"/>
              <w:jc w:val="center"/>
              <w:rPr>
                <w:rFonts w:ascii="仿宋_GB2312" w:eastAsia="仿宋_GB2312"/>
              </w:rPr>
            </w:pPr>
            <w:r>
              <w:rPr>
                <w:rFonts w:hint="eastAsia" w:ascii="仿宋_GB2312" w:eastAsia="仿宋_GB2312"/>
              </w:rPr>
              <w:t>建设主管</w:t>
            </w:r>
          </w:p>
          <w:p>
            <w:pPr>
              <w:spacing w:line="320" w:lineRule="exact"/>
              <w:jc w:val="center"/>
              <w:rPr>
                <w:rFonts w:ascii="仿宋_GB2312" w:eastAsia="仿宋_GB2312"/>
              </w:rPr>
            </w:pPr>
            <w:r>
              <w:rPr>
                <w:rFonts w:hint="eastAsia" w:ascii="仿宋_GB2312" w:eastAsia="仿宋_GB2312"/>
              </w:rPr>
              <w:t>部门意见</w:t>
            </w:r>
          </w:p>
        </w:tc>
        <w:tc>
          <w:tcPr>
            <w:tcW w:w="6824" w:type="dxa"/>
            <w:gridSpan w:val="4"/>
            <w:vAlign w:val="center"/>
          </w:tcPr>
          <w:p>
            <w:pPr>
              <w:rPr>
                <w:rFonts w:ascii="仿宋_GB2312" w:eastAsia="仿宋_GB2312"/>
              </w:rPr>
            </w:pPr>
          </w:p>
          <w:p>
            <w:pPr>
              <w:jc w:val="center"/>
              <w:rPr>
                <w:rFonts w:ascii="仿宋_GB2312" w:eastAsia="仿宋_GB2312"/>
              </w:rPr>
            </w:pPr>
          </w:p>
          <w:p>
            <w:pPr>
              <w:jc w:val="center"/>
              <w:rPr>
                <w:rFonts w:ascii="仿宋_GB2312" w:eastAsia="仿宋_GB2312"/>
              </w:rPr>
            </w:pPr>
          </w:p>
          <w:p>
            <w:pPr>
              <w:wordWrap w:val="0"/>
              <w:spacing w:line="360" w:lineRule="auto"/>
              <w:jc w:val="right"/>
              <w:rPr>
                <w:rFonts w:ascii="仿宋_GB2312" w:eastAsia="仿宋_GB2312"/>
              </w:rPr>
            </w:pPr>
            <w:r>
              <w:rPr>
                <w:rFonts w:hint="eastAsia" w:ascii="仿宋_GB2312" w:eastAsia="仿宋_GB2312"/>
              </w:rPr>
              <w:t xml:space="preserve">（公  章）     </w:t>
            </w:r>
          </w:p>
          <w:p>
            <w:pPr>
              <w:wordWrap w:val="0"/>
              <w:spacing w:line="360" w:lineRule="auto"/>
              <w:jc w:val="right"/>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702" w:type="dxa"/>
            <w:vAlign w:val="center"/>
          </w:tcPr>
          <w:p>
            <w:pPr>
              <w:jc w:val="center"/>
              <w:rPr>
                <w:rFonts w:ascii="仿宋_GB2312" w:eastAsia="仿宋_GB2312"/>
              </w:rPr>
            </w:pPr>
            <w:r>
              <w:rPr>
                <w:rFonts w:hint="eastAsia" w:ascii="仿宋_GB2312" w:eastAsia="仿宋_GB2312"/>
              </w:rPr>
              <w:t>备注</w:t>
            </w:r>
          </w:p>
        </w:tc>
        <w:tc>
          <w:tcPr>
            <w:tcW w:w="6824" w:type="dxa"/>
            <w:gridSpan w:val="4"/>
            <w:vAlign w:val="center"/>
          </w:tcPr>
          <w:p>
            <w:pPr>
              <w:jc w:val="center"/>
              <w:rPr>
                <w:rFonts w:ascii="仿宋_GB2312" w:eastAsia="仿宋_GB2312"/>
              </w:rPr>
            </w:pPr>
          </w:p>
        </w:tc>
      </w:tr>
    </w:tbl>
    <w:p>
      <w:pPr>
        <w:spacing w:line="560" w:lineRule="exact"/>
        <w:contextualSpacing/>
        <w:rPr>
          <w:rFonts w:ascii="Times New Roman" w:hAnsi="Times New Roman" w:eastAsia="仿宋_GB2312"/>
          <w:sz w:val="32"/>
          <w:szCs w:val="32"/>
        </w:rPr>
      </w:pPr>
      <w:r>
        <w:rPr>
          <w:rFonts w:hint="eastAsia" w:ascii="黑体" w:eastAsia="黑体" w:cs="仿宋"/>
          <w:sz w:val="32"/>
          <w:szCs w:val="32"/>
        </w:rPr>
        <w:t>附件</w:t>
      </w:r>
      <w:r>
        <w:rPr>
          <w:rFonts w:hint="eastAsia" w:ascii="Times New Roman" w:hAnsi="Times New Roman" w:eastAsia="仿宋_GB2312"/>
          <w:sz w:val="32"/>
          <w:szCs w:val="32"/>
        </w:rPr>
        <w:t>2</w:t>
      </w:r>
    </w:p>
    <w:p>
      <w:pPr>
        <w:spacing w:line="560" w:lineRule="exact"/>
        <w:contextualSpacing/>
        <w:jc w:val="center"/>
        <w:rPr>
          <w:rFonts w:ascii="方正小标宋_GBK" w:eastAsia="方正小标宋_GBK"/>
          <w:sz w:val="44"/>
          <w:szCs w:val="44"/>
        </w:rPr>
      </w:pPr>
      <w:r>
        <w:rPr>
          <w:rFonts w:hint="eastAsia" w:ascii="方正小标宋_GBK" w:eastAsia="方正小标宋_GBK"/>
          <w:sz w:val="44"/>
          <w:szCs w:val="44"/>
        </w:rPr>
        <w:t>连云港市房屋市政工程安全生产专家库</w:t>
      </w:r>
    </w:p>
    <w:p>
      <w:pPr>
        <w:spacing w:line="560" w:lineRule="exact"/>
        <w:contextualSpacing/>
        <w:jc w:val="center"/>
        <w:rPr>
          <w:rFonts w:ascii="方正小标宋_GBK" w:eastAsia="方正小标宋_GBK"/>
          <w:sz w:val="44"/>
          <w:szCs w:val="44"/>
        </w:rPr>
      </w:pPr>
      <w:r>
        <w:rPr>
          <w:rFonts w:hint="eastAsia" w:ascii="方正小标宋_GBK" w:eastAsia="方正小标宋_GBK"/>
          <w:sz w:val="44"/>
          <w:szCs w:val="44"/>
        </w:rPr>
        <w:t>推荐汇总表</w:t>
      </w:r>
    </w:p>
    <w:p>
      <w:pPr>
        <w:spacing w:line="560" w:lineRule="exact"/>
        <w:contextualSpacing/>
        <w:rPr>
          <w:rFonts w:ascii="Times New Roman" w:hAnsi="Times New Roman" w:eastAsia="仿宋_GB2312"/>
          <w:sz w:val="32"/>
          <w:szCs w:val="32"/>
        </w:rPr>
      </w:pPr>
    </w:p>
    <w:p>
      <w:pPr>
        <w:spacing w:line="560" w:lineRule="exact"/>
        <w:contextualSpacing/>
        <w:rPr>
          <w:rFonts w:ascii="仿宋" w:eastAsia="仿宋" w:cs="仿宋"/>
          <w:sz w:val="28"/>
          <w:szCs w:val="28"/>
        </w:rPr>
      </w:pPr>
      <w:r>
        <w:rPr>
          <w:rFonts w:hint="eastAsia" w:ascii="仿宋" w:eastAsia="仿宋" w:cs="仿宋"/>
          <w:sz w:val="28"/>
          <w:szCs w:val="28"/>
        </w:rPr>
        <w:t xml:space="preserve">汇总上报单位：（盖章）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4"/>
        <w:gridCol w:w="2351"/>
        <w:gridCol w:w="1334"/>
        <w:gridCol w:w="141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黑体" w:eastAsia="黑体"/>
                <w:sz w:val="28"/>
                <w:szCs w:val="28"/>
              </w:rPr>
            </w:pPr>
            <w:r>
              <w:rPr>
                <w:rFonts w:hint="eastAsia" w:ascii="黑体" w:eastAsia="黑体"/>
                <w:sz w:val="28"/>
                <w:szCs w:val="28"/>
              </w:rPr>
              <w:t>序号</w:t>
            </w:r>
          </w:p>
        </w:tc>
        <w:tc>
          <w:tcPr>
            <w:tcW w:w="1134" w:type="dxa"/>
          </w:tcPr>
          <w:p>
            <w:pPr>
              <w:spacing w:line="560" w:lineRule="exact"/>
              <w:contextualSpacing/>
              <w:jc w:val="center"/>
              <w:rPr>
                <w:rFonts w:ascii="黑体" w:eastAsia="黑体"/>
                <w:sz w:val="28"/>
                <w:szCs w:val="28"/>
              </w:rPr>
            </w:pPr>
            <w:r>
              <w:rPr>
                <w:rFonts w:hint="eastAsia" w:ascii="黑体" w:eastAsia="黑体"/>
                <w:sz w:val="28"/>
                <w:szCs w:val="28"/>
              </w:rPr>
              <w:t>姓名</w:t>
            </w:r>
          </w:p>
        </w:tc>
        <w:tc>
          <w:tcPr>
            <w:tcW w:w="2351" w:type="dxa"/>
          </w:tcPr>
          <w:p>
            <w:pPr>
              <w:spacing w:line="560" w:lineRule="exact"/>
              <w:contextualSpacing/>
              <w:jc w:val="center"/>
              <w:rPr>
                <w:rFonts w:ascii="黑体" w:eastAsia="黑体"/>
                <w:sz w:val="28"/>
                <w:szCs w:val="28"/>
              </w:rPr>
            </w:pPr>
            <w:r>
              <w:rPr>
                <w:rFonts w:hint="eastAsia" w:ascii="黑体" w:eastAsia="黑体"/>
                <w:sz w:val="28"/>
                <w:szCs w:val="28"/>
              </w:rPr>
              <w:t>工作单位</w:t>
            </w:r>
          </w:p>
        </w:tc>
        <w:tc>
          <w:tcPr>
            <w:tcW w:w="1334" w:type="dxa"/>
          </w:tcPr>
          <w:p>
            <w:pPr>
              <w:spacing w:line="560" w:lineRule="exact"/>
              <w:contextualSpacing/>
              <w:jc w:val="center"/>
              <w:rPr>
                <w:rFonts w:ascii="黑体" w:eastAsia="黑体"/>
                <w:sz w:val="28"/>
                <w:szCs w:val="28"/>
              </w:rPr>
            </w:pPr>
            <w:r>
              <w:rPr>
                <w:rFonts w:hint="eastAsia" w:ascii="黑体" w:eastAsia="黑体"/>
                <w:sz w:val="28"/>
                <w:szCs w:val="28"/>
              </w:rPr>
              <w:t>职务</w:t>
            </w:r>
          </w:p>
        </w:tc>
        <w:tc>
          <w:tcPr>
            <w:tcW w:w="1418" w:type="dxa"/>
          </w:tcPr>
          <w:p>
            <w:pPr>
              <w:spacing w:line="560" w:lineRule="exact"/>
              <w:contextualSpacing/>
              <w:jc w:val="center"/>
              <w:rPr>
                <w:rFonts w:ascii="黑体" w:eastAsia="黑体"/>
                <w:sz w:val="28"/>
                <w:szCs w:val="28"/>
              </w:rPr>
            </w:pPr>
            <w:r>
              <w:rPr>
                <w:rFonts w:hint="eastAsia" w:ascii="黑体" w:eastAsia="黑体"/>
                <w:sz w:val="28"/>
                <w:szCs w:val="28"/>
              </w:rPr>
              <w:t>职称</w:t>
            </w:r>
          </w:p>
        </w:tc>
        <w:tc>
          <w:tcPr>
            <w:tcW w:w="1723" w:type="dxa"/>
          </w:tcPr>
          <w:p>
            <w:pPr>
              <w:spacing w:line="560" w:lineRule="exact"/>
              <w:contextualSpacing/>
              <w:jc w:val="center"/>
              <w:rPr>
                <w:rFonts w:ascii="黑体" w:eastAsia="黑体"/>
                <w:sz w:val="28"/>
                <w:szCs w:val="28"/>
              </w:rPr>
            </w:pPr>
            <w:r>
              <w:rPr>
                <w:rFonts w:hint="eastAsia" w:ascii="黑体" w:eastAsia="黑体"/>
                <w:sz w:val="28"/>
                <w:szCs w:val="28"/>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contextualSpacing/>
              <w:jc w:val="center"/>
              <w:rPr>
                <w:rFonts w:ascii="Times New Roman" w:hAnsi="Times New Roman" w:eastAsia="仿宋_GB2312"/>
                <w:sz w:val="28"/>
                <w:szCs w:val="28"/>
              </w:rPr>
            </w:pPr>
          </w:p>
        </w:tc>
        <w:tc>
          <w:tcPr>
            <w:tcW w:w="1134" w:type="dxa"/>
          </w:tcPr>
          <w:p>
            <w:pPr>
              <w:spacing w:line="560" w:lineRule="exact"/>
              <w:contextualSpacing/>
              <w:jc w:val="center"/>
              <w:rPr>
                <w:rFonts w:ascii="Times New Roman" w:hAnsi="Times New Roman" w:eastAsia="仿宋_GB2312"/>
                <w:sz w:val="28"/>
                <w:szCs w:val="28"/>
              </w:rPr>
            </w:pPr>
          </w:p>
        </w:tc>
        <w:tc>
          <w:tcPr>
            <w:tcW w:w="2351" w:type="dxa"/>
          </w:tcPr>
          <w:p>
            <w:pPr>
              <w:spacing w:line="560" w:lineRule="exact"/>
              <w:contextualSpacing/>
              <w:jc w:val="center"/>
              <w:rPr>
                <w:rFonts w:ascii="Times New Roman" w:hAnsi="Times New Roman" w:eastAsia="仿宋_GB2312"/>
                <w:sz w:val="28"/>
                <w:szCs w:val="28"/>
              </w:rPr>
            </w:pPr>
          </w:p>
        </w:tc>
        <w:tc>
          <w:tcPr>
            <w:tcW w:w="1334" w:type="dxa"/>
          </w:tcPr>
          <w:p>
            <w:pPr>
              <w:spacing w:line="560" w:lineRule="exact"/>
              <w:contextualSpacing/>
              <w:jc w:val="center"/>
              <w:rPr>
                <w:rFonts w:ascii="Times New Roman" w:hAnsi="Times New Roman" w:eastAsia="仿宋_GB2312"/>
                <w:sz w:val="28"/>
                <w:szCs w:val="28"/>
              </w:rPr>
            </w:pPr>
          </w:p>
        </w:tc>
        <w:tc>
          <w:tcPr>
            <w:tcW w:w="1418" w:type="dxa"/>
          </w:tcPr>
          <w:p>
            <w:pPr>
              <w:spacing w:line="560" w:lineRule="exact"/>
              <w:contextualSpacing/>
              <w:jc w:val="center"/>
              <w:rPr>
                <w:rFonts w:ascii="Times New Roman" w:hAnsi="Times New Roman" w:eastAsia="仿宋_GB2312"/>
                <w:sz w:val="28"/>
                <w:szCs w:val="28"/>
              </w:rPr>
            </w:pPr>
          </w:p>
        </w:tc>
        <w:tc>
          <w:tcPr>
            <w:tcW w:w="1723" w:type="dxa"/>
          </w:tcPr>
          <w:p>
            <w:pPr>
              <w:spacing w:line="560" w:lineRule="exact"/>
              <w:contextualSpacing/>
              <w:jc w:val="center"/>
              <w:rPr>
                <w:rFonts w:ascii="Times New Roman" w:hAnsi="Times New Roman" w:eastAsia="仿宋_GB2312"/>
                <w:sz w:val="28"/>
                <w:szCs w:val="28"/>
              </w:rPr>
            </w:pPr>
          </w:p>
        </w:tc>
      </w:tr>
    </w:tbl>
    <w:p>
      <w:pPr>
        <w:spacing w:line="560" w:lineRule="exact"/>
        <w:contextualSpacing/>
        <w:rPr>
          <w:rFonts w:ascii="Times New Roman" w:hAnsi="Times New Roman" w:eastAsia="仿宋_GB2312"/>
          <w:sz w:val="32"/>
          <w:szCs w:val="32"/>
        </w:rPr>
      </w:pPr>
    </w:p>
    <w:p>
      <w:pPr>
        <w:spacing w:line="220" w:lineRule="atLeast"/>
      </w:pPr>
      <w:r>
        <w:rPr>
          <w:rFonts w:hint="eastAsia" w:ascii="仿宋" w:eastAsia="仿宋" w:cs="仿宋"/>
          <w:sz w:val="28"/>
          <w:szCs w:val="28"/>
        </w:rPr>
        <w:t>工作联系人：                              联系方式：</w:t>
      </w:r>
    </w:p>
    <w:sectPr>
      <w:headerReference r:id="rId3" w:type="default"/>
      <w:footerReference r:id="rId4" w:type="default"/>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rPr>
                              <w:rFonts w:ascii="Times New Roman" w:hAnsi="Times New Roman" w:cs="Times New Roman"/>
                              <w:sz w:val="28"/>
                              <w:szCs w:val="28"/>
                            </w:rPr>
                            <w:id w:val="-1632856369"/>
                          </w:sdtPr>
                          <w:sdtEndPr>
                            <w:rPr>
                              <w:rFonts w:ascii="Times New Roman" w:hAnsi="Times New Roman" w:cs="Times New Roman"/>
                              <w:sz w:val="28"/>
                              <w:szCs w:val="28"/>
                            </w:rPr>
                          </w:sdtEndPr>
                          <w:sdtContent>
                            <w:p>
                              <w:pPr>
                                <w:pStyle w:val="1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sdt>
                    <w:sdtPr>
                      <w:rPr>
                        <w:rFonts w:ascii="Times New Roman" w:hAnsi="Times New Roman" w:cs="Times New Roman"/>
                        <w:sz w:val="28"/>
                        <w:szCs w:val="28"/>
                      </w:rPr>
                      <w:id w:val="-1632856369"/>
                    </w:sdtPr>
                    <w:sdtEndPr>
                      <w:rPr>
                        <w:rFonts w:ascii="Times New Roman" w:hAnsi="Times New Roman" w:cs="Times New Roman"/>
                        <w:sz w:val="28"/>
                        <w:szCs w:val="28"/>
                      </w:rPr>
                    </w:sdtEndPr>
                    <w:sdtContent>
                      <w:p>
                        <w:pPr>
                          <w:pStyle w:val="1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0E646D"/>
    <w:rsid w:val="000E646D"/>
    <w:rsid w:val="00103CF6"/>
    <w:rsid w:val="004821E7"/>
    <w:rsid w:val="00617337"/>
    <w:rsid w:val="00A258DF"/>
    <w:rsid w:val="00B27687"/>
    <w:rsid w:val="00D12966"/>
    <w:rsid w:val="00EE08E0"/>
    <w:rsid w:val="00FC3D60"/>
    <w:rsid w:val="25F301FA"/>
    <w:rsid w:val="31276E2B"/>
    <w:rsid w:val="46E91995"/>
    <w:rsid w:val="6994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next w:val="1"/>
    <w:qFormat/>
    <w:uiPriority w:val="0"/>
    <w:pPr>
      <w:ind w:left="1120" w:hanging="1120"/>
    </w:pPr>
  </w:style>
  <w:style w:type="paragraph" w:styleId="7">
    <w:name w:val="Date"/>
    <w:basedOn w:val="1"/>
    <w:next w:val="1"/>
    <w:link w:val="19"/>
    <w:qFormat/>
    <w:uiPriority w:val="0"/>
    <w:pPr>
      <w:ind w:left="100" w:leftChars="2500"/>
    </w:pPr>
  </w:style>
  <w:style w:type="paragraph" w:styleId="8">
    <w:name w:val="Body Text Indent 2"/>
    <w:basedOn w:val="1"/>
    <w:link w:val="20"/>
    <w:qFormat/>
    <w:uiPriority w:val="0"/>
    <w:pPr>
      <w:spacing w:after="120" w:line="480" w:lineRule="auto"/>
      <w:ind w:left="420" w:leftChars="200"/>
    </w:pPr>
  </w:style>
  <w:style w:type="paragraph" w:styleId="9">
    <w:name w:val="Balloon Text"/>
    <w:basedOn w:val="1"/>
    <w:link w:val="1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szCs w:val="24"/>
    </w:rPr>
  </w:style>
  <w:style w:type="paragraph" w:styleId="13">
    <w:name w:val="Body Text First Indent"/>
    <w:basedOn w:val="5"/>
    <w:qFormat/>
    <w:uiPriority w:val="99"/>
    <w:pPr>
      <w:ind w:firstLine="420" w:firstLineChars="100"/>
    </w:pPr>
  </w:style>
  <w:style w:type="paragraph" w:styleId="14">
    <w:name w:val="Body Text First Indent 2"/>
    <w:basedOn w:val="6"/>
    <w:next w:val="13"/>
    <w:unhideWhenUsed/>
    <w:qFormat/>
    <w:uiPriority w:val="99"/>
    <w:pPr>
      <w:ind w:firstLine="420"/>
    </w:pPr>
  </w:style>
  <w:style w:type="paragraph" w:styleId="17">
    <w:name w:val="List Paragraph"/>
    <w:basedOn w:val="1"/>
    <w:qFormat/>
    <w:uiPriority w:val="0"/>
    <w:pPr>
      <w:ind w:firstLine="200" w:firstLineChars="200"/>
    </w:pPr>
  </w:style>
  <w:style w:type="character" w:customStyle="1" w:styleId="18">
    <w:name w:val="批注框文本 Char"/>
    <w:basedOn w:val="16"/>
    <w:link w:val="9"/>
    <w:qFormat/>
    <w:uiPriority w:val="0"/>
    <w:rPr>
      <w:rFonts w:ascii="Calibri" w:hAnsi="Calibri" w:cs="Arial"/>
      <w:kern w:val="2"/>
      <w:sz w:val="18"/>
      <w:szCs w:val="18"/>
    </w:rPr>
  </w:style>
  <w:style w:type="character" w:customStyle="1" w:styleId="19">
    <w:name w:val="日期 Char"/>
    <w:basedOn w:val="16"/>
    <w:link w:val="7"/>
    <w:qFormat/>
    <w:uiPriority w:val="0"/>
    <w:rPr>
      <w:rFonts w:ascii="Calibri" w:hAnsi="Calibri" w:cs="Arial"/>
      <w:kern w:val="2"/>
      <w:sz w:val="21"/>
      <w:szCs w:val="22"/>
    </w:rPr>
  </w:style>
  <w:style w:type="character" w:customStyle="1" w:styleId="20">
    <w:name w:val="正文文本缩进 2 Char"/>
    <w:basedOn w:val="16"/>
    <w:link w:val="8"/>
    <w:qFormat/>
    <w:uiPriority w:val="0"/>
    <w:rPr>
      <w:rFonts w:ascii="Calibri" w:hAnsi="Calibri" w:cs="Arial"/>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432</Words>
  <Characters>2464</Characters>
  <Lines>20</Lines>
  <Paragraphs>5</Paragraphs>
  <TotalTime>4</TotalTime>
  <ScaleCrop>false</ScaleCrop>
  <LinksUpToDate>false</LinksUpToDate>
  <CharactersWithSpaces>2891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2023-09-12T00:56:00Z</dcterms:created>
  <dc:creator>aaasd</dc:creator>
  <cp:lastModifiedBy>Administrator</cp:lastModifiedBy>
  <cp:lastPrinted>2023-11-10T01:39:48Z</cp:lastPrinted>
  <dcterms:modified xsi:type="dcterms:W3CDTF">2023-11-10T01:40:24Z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9D87BEAB027B485485C91BA63DC8943F</vt:lpwstr>
  </property>
</Properties>
</file>